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04DC8" w14:textId="77777777" w:rsidR="00103B3C" w:rsidRDefault="00103B3C" w:rsidP="007A2B5C">
      <w:pPr>
        <w:ind w:left="-284"/>
        <w:rPr>
          <w:rFonts w:ascii="Arial" w:hAnsi="Arial" w:cs="Arial"/>
          <w:lang w:val="en-GB"/>
        </w:rPr>
      </w:pPr>
      <w:r>
        <w:rPr>
          <w:noProof/>
          <w:lang w:val="es-ES" w:eastAsia="es-ES"/>
        </w:rPr>
        <mc:AlternateContent>
          <mc:Choice Requires="wps">
            <w:drawing>
              <wp:anchor distT="0" distB="0" distL="114300" distR="114300" simplePos="0" relativeHeight="251659264" behindDoc="0" locked="0" layoutInCell="1" allowOverlap="1" wp14:anchorId="29C96E32" wp14:editId="2F9536C7">
                <wp:simplePos x="0" y="0"/>
                <wp:positionH relativeFrom="column">
                  <wp:posOffset>4114800</wp:posOffset>
                </wp:positionH>
                <wp:positionV relativeFrom="paragraph">
                  <wp:posOffset>-228600</wp:posOffset>
                </wp:positionV>
                <wp:extent cx="2743200" cy="1943100"/>
                <wp:effectExtent l="0" t="0" r="0" b="12700"/>
                <wp:wrapSquare wrapText="bothSides"/>
                <wp:docPr id="2" name="Tekstvak 2"/>
                <wp:cNvGraphicFramePr/>
                <a:graphic xmlns:a="http://schemas.openxmlformats.org/drawingml/2006/main">
                  <a:graphicData uri="http://schemas.microsoft.com/office/word/2010/wordprocessingShape">
                    <wps:wsp>
                      <wps:cNvSpPr txBox="1"/>
                      <wps:spPr>
                        <a:xfrm>
                          <a:off x="0" y="0"/>
                          <a:ext cx="27432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5299D77" w14:textId="77777777" w:rsidR="00103B3C" w:rsidRDefault="00103B3C">
                            <w:r>
                              <w:rPr>
                                <w:noProof/>
                                <w:lang w:val="es-ES" w:eastAsia="es-ES"/>
                              </w:rPr>
                              <w:drawing>
                                <wp:inline distT="0" distB="0" distL="0" distR="0" wp14:anchorId="2052C5BB" wp14:editId="22784A09">
                                  <wp:extent cx="2560320" cy="18092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0320" cy="1809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C96E32" id="_x0000_t202" coordsize="21600,21600" o:spt="202" path="m,l,21600r21600,l21600,xe">
                <v:stroke joinstyle="miter"/>
                <v:path gradientshapeok="t" o:connecttype="rect"/>
              </v:shapetype>
              <v:shape id="Tekstvak 2" o:spid="_x0000_s1026" type="#_x0000_t202" style="position:absolute;left:0;text-align:left;margin-left:324pt;margin-top:-18pt;width:3in;height:1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" filled="f" stroked="f">
                <v:textbox>
                  <w:txbxContent>
                    <w:p w14:paraId="35299D77" w14:textId="77777777" w:rsidR="00103B3C" w:rsidRDefault="00103B3C">
                      <w:r>
                        <w:rPr>
                          <w:noProof/>
                          <w:lang w:val="nl-BE" w:eastAsia="nl-BE"/>
                        </w:rPr>
                        <w:drawing>
                          <wp:inline distT="0" distB="0" distL="0" distR="0" wp14:anchorId="2052C5BB" wp14:editId="22784A09">
                            <wp:extent cx="2560320" cy="18092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1809285"/>
                                    </a:xfrm>
                                    <a:prstGeom prst="rect">
                                      <a:avLst/>
                                    </a:prstGeom>
                                    <a:noFill/>
                                    <a:ln>
                                      <a:noFill/>
                                    </a:ln>
                                  </pic:spPr>
                                </pic:pic>
                              </a:graphicData>
                            </a:graphic>
                          </wp:inline>
                        </w:drawing>
                      </w:r>
                    </w:p>
                  </w:txbxContent>
                </v:textbox>
                <w10:wrap type="square"/>
              </v:shape>
            </w:pict>
          </mc:Fallback>
        </mc:AlternateContent>
      </w:r>
    </w:p>
    <w:p w14:paraId="5294C6D9" w14:textId="77777777" w:rsidR="00103B3C" w:rsidRDefault="00103B3C" w:rsidP="007A2B5C">
      <w:pPr>
        <w:ind w:left="-284"/>
        <w:rPr>
          <w:rFonts w:ascii="Arial" w:hAnsi="Arial" w:cs="Arial"/>
          <w:lang w:val="en-GB"/>
        </w:rPr>
      </w:pPr>
    </w:p>
    <w:p w14:paraId="309D60D4" w14:textId="77777777" w:rsidR="00C42EFE" w:rsidRDefault="00C42EFE" w:rsidP="007A2B5C">
      <w:pPr>
        <w:ind w:left="-284"/>
        <w:rPr>
          <w:rFonts w:ascii="Arial" w:hAnsi="Arial" w:cs="Arial"/>
          <w:lang w:val="en-GB"/>
        </w:rPr>
      </w:pPr>
    </w:p>
    <w:p w14:paraId="2098715F" w14:textId="77777777" w:rsidR="00C42EFE" w:rsidRDefault="00C42EFE" w:rsidP="007A2B5C">
      <w:pPr>
        <w:ind w:left="-284"/>
        <w:rPr>
          <w:rFonts w:ascii="Arial" w:hAnsi="Arial" w:cs="Arial"/>
          <w:lang w:val="en-GB"/>
        </w:rPr>
      </w:pPr>
    </w:p>
    <w:p w14:paraId="13420083" w14:textId="77777777" w:rsidR="00C42EFE" w:rsidRDefault="00C42EFE" w:rsidP="007A2B5C">
      <w:pPr>
        <w:ind w:left="-284"/>
        <w:rPr>
          <w:rFonts w:ascii="Arial" w:hAnsi="Arial" w:cs="Arial"/>
          <w:lang w:val="en-GB"/>
        </w:rPr>
      </w:pPr>
    </w:p>
    <w:p w14:paraId="661A6180" w14:textId="77777777" w:rsidR="00C42EFE" w:rsidRDefault="00C42EFE" w:rsidP="007A2B5C">
      <w:pPr>
        <w:ind w:left="-284"/>
        <w:rPr>
          <w:rFonts w:ascii="Arial" w:hAnsi="Arial" w:cs="Arial"/>
          <w:lang w:val="en-GB"/>
        </w:rPr>
      </w:pPr>
    </w:p>
    <w:p w14:paraId="1D1B6962" w14:textId="77777777" w:rsidR="00C42EFE" w:rsidRDefault="00C42EFE" w:rsidP="007A2B5C">
      <w:pPr>
        <w:ind w:left="-284"/>
        <w:rPr>
          <w:rFonts w:ascii="Arial" w:hAnsi="Arial" w:cs="Arial"/>
          <w:lang w:val="en-GB"/>
        </w:rPr>
      </w:pPr>
    </w:p>
    <w:p w14:paraId="3FA68E12" w14:textId="77777777" w:rsidR="00C42EFE" w:rsidRDefault="00C42EFE" w:rsidP="007A2B5C">
      <w:pPr>
        <w:ind w:left="-284"/>
        <w:rPr>
          <w:rFonts w:ascii="Arial" w:hAnsi="Arial" w:cs="Arial"/>
          <w:lang w:val="en-GB"/>
        </w:rPr>
      </w:pPr>
    </w:p>
    <w:p w14:paraId="73A52E97" w14:textId="77777777" w:rsidR="00C42EFE" w:rsidRDefault="00C42EFE" w:rsidP="007A2B5C">
      <w:pPr>
        <w:ind w:left="-284"/>
        <w:rPr>
          <w:rFonts w:ascii="Arial" w:hAnsi="Arial" w:cs="Arial"/>
          <w:lang w:val="en-GB"/>
        </w:rPr>
      </w:pPr>
    </w:p>
    <w:p w14:paraId="22F93FD5" w14:textId="77777777" w:rsidR="00C42EFE" w:rsidRDefault="00C42EFE" w:rsidP="007A2B5C">
      <w:pPr>
        <w:ind w:left="-284"/>
        <w:rPr>
          <w:rFonts w:ascii="Arial" w:hAnsi="Arial" w:cs="Arial"/>
          <w:lang w:val="en-GB"/>
        </w:rPr>
      </w:pPr>
    </w:p>
    <w:p w14:paraId="4F129449" w14:textId="77777777" w:rsidR="00C42EFE" w:rsidRDefault="00C42EFE" w:rsidP="007A2B5C">
      <w:pPr>
        <w:ind w:left="-284"/>
        <w:rPr>
          <w:rFonts w:ascii="Arial" w:hAnsi="Arial" w:cs="Arial"/>
          <w:lang w:val="en-GB"/>
        </w:rPr>
      </w:pPr>
    </w:p>
    <w:p w14:paraId="16CFA06B" w14:textId="77777777" w:rsidR="00C42EFE" w:rsidRPr="00C42EFE" w:rsidRDefault="00C42EFE" w:rsidP="00C42EFE">
      <w:pPr>
        <w:rPr>
          <w:rFonts w:cstheme="minorHAnsi"/>
          <w:b/>
          <w:iCs/>
          <w:sz w:val="28"/>
          <w:szCs w:val="28"/>
          <w:lang w:val="en-GB"/>
        </w:rPr>
      </w:pPr>
      <w:r w:rsidRPr="00C42EFE">
        <w:rPr>
          <w:rFonts w:cstheme="minorHAnsi"/>
          <w:b/>
          <w:iCs/>
          <w:sz w:val="28"/>
          <w:szCs w:val="28"/>
          <w:lang w:val="en-GB"/>
        </w:rPr>
        <w:t>EUROPEAN SOCIETY OF EMERGENCY MEDICINE: SYNCOPE WORKING GROUP FOUNDATION PROPOSAL</w:t>
      </w:r>
    </w:p>
    <w:p w14:paraId="3649F1ED" w14:textId="77777777" w:rsidR="00C42EFE" w:rsidRPr="00C42EFE" w:rsidRDefault="00C42EFE" w:rsidP="00C42EFE">
      <w:pPr>
        <w:rPr>
          <w:rFonts w:cstheme="minorHAnsi"/>
          <w:b/>
          <w:iCs/>
          <w:sz w:val="28"/>
          <w:szCs w:val="28"/>
          <w:lang w:val="en-GB"/>
        </w:rPr>
      </w:pPr>
    </w:p>
    <w:p w14:paraId="4DD2EEC2" w14:textId="77777777" w:rsidR="00C42EFE" w:rsidRPr="00C42EFE" w:rsidRDefault="00C42EFE" w:rsidP="00C42EFE">
      <w:pPr>
        <w:rPr>
          <w:rFonts w:cstheme="minorHAnsi"/>
          <w:b/>
          <w:iCs/>
          <w:sz w:val="28"/>
          <w:szCs w:val="28"/>
          <w:lang w:val="en-GB"/>
        </w:rPr>
      </w:pPr>
    </w:p>
    <w:p w14:paraId="301E6444" w14:textId="77777777" w:rsidR="00C42EFE" w:rsidRPr="00C42EFE" w:rsidRDefault="00C42EFE" w:rsidP="00C42EFE">
      <w:pPr>
        <w:rPr>
          <w:rFonts w:cstheme="minorHAnsi"/>
          <w:bCs/>
          <w:iCs/>
          <w:lang w:val="en-GB"/>
        </w:rPr>
      </w:pPr>
      <w:r w:rsidRPr="00C42EFE">
        <w:rPr>
          <w:rFonts w:cstheme="minorHAnsi"/>
          <w:bCs/>
          <w:iCs/>
          <w:lang w:val="en-GB"/>
        </w:rPr>
        <w:t>Dear Colleague</w:t>
      </w:r>
    </w:p>
    <w:p w14:paraId="18F94BBD" w14:textId="77777777" w:rsidR="00C42EFE" w:rsidRPr="00C42EFE" w:rsidRDefault="00C42EFE" w:rsidP="00C42EFE">
      <w:pPr>
        <w:rPr>
          <w:rFonts w:cstheme="minorHAnsi"/>
          <w:bCs/>
          <w:iCs/>
          <w:lang w:val="en-GB"/>
        </w:rPr>
      </w:pPr>
    </w:p>
    <w:p w14:paraId="2EDB4CA1" w14:textId="7D60CC78" w:rsidR="00C42EFE" w:rsidRPr="00C42EFE" w:rsidRDefault="00C42EFE" w:rsidP="00C42EFE">
      <w:pPr>
        <w:rPr>
          <w:rFonts w:cstheme="minorHAnsi"/>
          <w:bCs/>
          <w:iCs/>
          <w:lang w:val="en-GB"/>
        </w:rPr>
      </w:pPr>
      <w:r w:rsidRPr="00C42EFE">
        <w:rPr>
          <w:rFonts w:cstheme="minorHAnsi"/>
          <w:bCs/>
          <w:iCs/>
          <w:lang w:val="en-GB"/>
        </w:rPr>
        <w:t>On behalf of the E</w:t>
      </w:r>
      <w:r w:rsidR="00627161">
        <w:rPr>
          <w:rFonts w:cstheme="minorHAnsi"/>
          <w:bCs/>
          <w:iCs/>
          <w:lang w:val="en-GB"/>
        </w:rPr>
        <w:t>U</w:t>
      </w:r>
      <w:r w:rsidRPr="00C42EFE">
        <w:rPr>
          <w:rFonts w:cstheme="minorHAnsi"/>
          <w:bCs/>
          <w:iCs/>
          <w:lang w:val="en-GB"/>
        </w:rPr>
        <w:t>SEM Research Committee please receive this as an invitation to participate in this project</w:t>
      </w:r>
    </w:p>
    <w:p w14:paraId="2E179475" w14:textId="77777777" w:rsidR="00C42EFE" w:rsidRPr="00C42EFE" w:rsidRDefault="00C42EFE" w:rsidP="00C42EFE">
      <w:pPr>
        <w:rPr>
          <w:rFonts w:cstheme="minorHAnsi"/>
          <w:bCs/>
          <w:iCs/>
          <w:lang w:val="en-GB"/>
        </w:rPr>
      </w:pPr>
    </w:p>
    <w:p w14:paraId="59A7096B" w14:textId="77777777" w:rsidR="00C42EFE" w:rsidRPr="00C42EFE" w:rsidRDefault="00C42EFE" w:rsidP="00C42EFE">
      <w:pPr>
        <w:rPr>
          <w:rFonts w:cstheme="minorHAnsi"/>
          <w:bCs/>
          <w:iCs/>
          <w:lang w:val="en-GB"/>
        </w:rPr>
      </w:pPr>
      <w:r w:rsidRPr="00C42EFE">
        <w:rPr>
          <w:rFonts w:cstheme="minorHAnsi"/>
          <w:bCs/>
          <w:iCs/>
          <w:lang w:val="en-GB"/>
        </w:rPr>
        <w:t>Please find details described below</w:t>
      </w:r>
    </w:p>
    <w:p w14:paraId="7821418F" w14:textId="77777777" w:rsidR="00C42EFE" w:rsidRPr="00C42EFE" w:rsidRDefault="00C42EFE" w:rsidP="00C42EFE">
      <w:pPr>
        <w:rPr>
          <w:rFonts w:eastAsia="MS Mincho" w:cstheme="minorHAnsi"/>
          <w:b/>
          <w:iCs/>
          <w:noProof/>
          <w:lang w:val="en-GB" w:eastAsia="ja-JP"/>
        </w:rPr>
      </w:pPr>
    </w:p>
    <w:p w14:paraId="2EDCF62C" w14:textId="77777777" w:rsidR="00C42EFE" w:rsidRPr="00C42EFE" w:rsidRDefault="00C42EFE" w:rsidP="00C42EFE">
      <w:pPr>
        <w:rPr>
          <w:rFonts w:eastAsia="MS Mincho" w:cstheme="minorHAnsi"/>
          <w:b/>
          <w:iCs/>
          <w:noProof/>
          <w:color w:val="948A54" w:themeColor="background2" w:themeShade="80"/>
          <w:lang w:val="en-GB" w:eastAsia="ja-JP"/>
        </w:rPr>
      </w:pPr>
      <w:r w:rsidRPr="00C42EFE">
        <w:rPr>
          <w:rFonts w:eastAsia="MS Mincho" w:cstheme="minorHAnsi"/>
          <w:b/>
          <w:iCs/>
          <w:noProof/>
          <w:color w:val="948A54" w:themeColor="background2" w:themeShade="80"/>
          <w:lang w:val="en-GB" w:eastAsia="ja-JP"/>
        </w:rPr>
        <w:t>Introduction</w:t>
      </w:r>
    </w:p>
    <w:p w14:paraId="6DDCCD20" w14:textId="77777777" w:rsidR="00C42EFE" w:rsidRPr="00C42EFE" w:rsidRDefault="00C42EFE" w:rsidP="00C42EFE">
      <w:pPr>
        <w:rPr>
          <w:rFonts w:eastAsia="MS Mincho" w:cstheme="minorHAnsi"/>
          <w:b/>
          <w:iCs/>
          <w:noProof/>
          <w:color w:val="948A54" w:themeColor="background2" w:themeShade="80"/>
          <w:lang w:val="en-GB" w:eastAsia="ja-JP"/>
        </w:rPr>
      </w:pPr>
    </w:p>
    <w:p w14:paraId="4AB627FB" w14:textId="77777777" w:rsidR="00C42EFE" w:rsidRPr="00C42EFE" w:rsidRDefault="00C42EFE" w:rsidP="00C42EFE">
      <w:pPr>
        <w:rPr>
          <w:lang w:val="en-GB"/>
        </w:rPr>
      </w:pPr>
      <w:r w:rsidRPr="00C42EFE">
        <w:rPr>
          <w:lang w:val="en-GB"/>
        </w:rPr>
        <w:t xml:space="preserve">Syncope is responsible for 3–5% of emergency department visits, with a hospitalization rate in about 40% of cases, with an average stay of 5.5 days. Beyond this morbidity, there is a recurrence rate of approximately 35% and 29% of physical injury, and major trauma in 4.7% of patients. In elderly patients with syncope due to carotid sinus hypersensitivity, the prevalence of trauma may reach 43%. Besides the social impact with worsening quality of life, there is also the economic impact, with higher costs attributed to hospitalization with an estimated $2.4 billion annual cost </w:t>
      </w:r>
      <w:proofErr w:type="gramStart"/>
      <w:r w:rsidRPr="00C42EFE">
        <w:rPr>
          <w:lang w:val="en-GB"/>
        </w:rPr>
        <w:t>( Frontiers</w:t>
      </w:r>
      <w:proofErr w:type="gramEnd"/>
      <w:r w:rsidRPr="00C42EFE">
        <w:rPr>
          <w:lang w:val="en-GB"/>
        </w:rPr>
        <w:t xml:space="preserve"> of Physiology 2014 )</w:t>
      </w:r>
    </w:p>
    <w:p w14:paraId="49289CA1" w14:textId="77777777" w:rsidR="00C42EFE" w:rsidRPr="00C42EFE" w:rsidRDefault="00C42EFE" w:rsidP="00C42EFE">
      <w:pPr>
        <w:rPr>
          <w:lang w:val="en-GB"/>
        </w:rPr>
      </w:pPr>
    </w:p>
    <w:p w14:paraId="360D9B2A" w14:textId="05910751" w:rsidR="00C42EFE" w:rsidRPr="00C42EFE" w:rsidRDefault="00C42EFE" w:rsidP="00C42EFE">
      <w:pPr>
        <w:rPr>
          <w:rFonts w:eastAsia="MS Mincho" w:cstheme="minorHAnsi"/>
          <w:bCs/>
          <w:iCs/>
          <w:noProof/>
          <w:lang w:val="en-GB" w:eastAsia="ja-JP"/>
        </w:rPr>
      </w:pPr>
      <w:r w:rsidRPr="00C42EFE">
        <w:rPr>
          <w:lang w:val="en-GB"/>
        </w:rPr>
        <w:t>Due to the above mentioned data,</w:t>
      </w:r>
      <w:r w:rsidR="00627161">
        <w:rPr>
          <w:lang w:val="en-GB"/>
        </w:rPr>
        <w:t xml:space="preserve"> </w:t>
      </w:r>
      <w:r w:rsidRPr="00C42EFE">
        <w:rPr>
          <w:lang w:val="en-GB"/>
        </w:rPr>
        <w:t xml:space="preserve">a need for a </w:t>
      </w:r>
      <w:r w:rsidRPr="00C42EFE">
        <w:rPr>
          <w:rFonts w:eastAsia="MS Mincho" w:cstheme="minorHAnsi"/>
          <w:bCs/>
          <w:iCs/>
          <w:noProof/>
          <w:lang w:val="en-GB" w:eastAsia="ja-JP"/>
        </w:rPr>
        <w:t>review of  the growing challenge of syncope patients in the Emergency Department  is identified with the focus on discussing strategies to implement improvements in  Syncope´s patient care globally across Emergency Medicine Departments therefore the promotion for the creation of the EuSEM Syncope working group</w:t>
      </w:r>
    </w:p>
    <w:p w14:paraId="43066975" w14:textId="77777777" w:rsidR="00C42EFE" w:rsidRPr="00C42EFE" w:rsidRDefault="00C42EFE" w:rsidP="00C42EFE">
      <w:pPr>
        <w:rPr>
          <w:rFonts w:eastAsia="MS Mincho" w:cstheme="minorHAnsi"/>
          <w:bCs/>
          <w:iCs/>
          <w:noProof/>
          <w:lang w:val="en-GB" w:eastAsia="ja-JP"/>
        </w:rPr>
      </w:pPr>
    </w:p>
    <w:p w14:paraId="6808871E" w14:textId="77777777" w:rsidR="00C42EFE" w:rsidRPr="00C42EFE" w:rsidRDefault="00C42EFE" w:rsidP="00C42EFE">
      <w:pPr>
        <w:rPr>
          <w:rFonts w:eastAsia="MS Mincho" w:cstheme="minorHAnsi"/>
          <w:bCs/>
          <w:iCs/>
          <w:noProof/>
          <w:lang w:val="en-GB" w:eastAsia="ja-JP"/>
        </w:rPr>
      </w:pPr>
    </w:p>
    <w:p w14:paraId="2A346D08" w14:textId="77777777" w:rsidR="00C42EFE" w:rsidRDefault="00C42EFE" w:rsidP="00C42EFE">
      <w:pPr>
        <w:rPr>
          <w:rFonts w:eastAsia="MS Mincho" w:cstheme="minorHAnsi"/>
          <w:b/>
          <w:iCs/>
          <w:noProof/>
          <w:color w:val="948A54" w:themeColor="background2" w:themeShade="80"/>
          <w:lang w:eastAsia="ja-JP"/>
        </w:rPr>
      </w:pPr>
      <w:r>
        <w:rPr>
          <w:rFonts w:eastAsia="MS Mincho" w:cstheme="minorHAnsi"/>
          <w:b/>
          <w:iCs/>
          <w:noProof/>
          <w:color w:val="948A54" w:themeColor="background2" w:themeShade="80"/>
          <w:lang w:eastAsia="ja-JP"/>
        </w:rPr>
        <w:t xml:space="preserve">Overall Objectives </w:t>
      </w:r>
    </w:p>
    <w:p w14:paraId="38478B4C" w14:textId="77777777" w:rsidR="00C42EFE" w:rsidRDefault="00C42EFE" w:rsidP="00C42EFE">
      <w:pPr>
        <w:rPr>
          <w:rFonts w:eastAsia="MS Mincho" w:cstheme="minorHAnsi"/>
          <w:b/>
          <w:iCs/>
          <w:noProof/>
          <w:color w:val="948A54" w:themeColor="background2" w:themeShade="80"/>
          <w:lang w:eastAsia="ja-JP"/>
        </w:rPr>
      </w:pPr>
    </w:p>
    <w:tbl>
      <w:tblPr>
        <w:tblStyle w:val="Tablaconcuadrcula"/>
        <w:tblW w:w="9915" w:type="dxa"/>
        <w:tblInd w:w="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5"/>
      </w:tblGrid>
      <w:tr w:rsidR="00C42EFE" w:rsidRPr="008A1C94" w14:paraId="1EAFF6D0" w14:textId="77777777" w:rsidTr="00247E5B">
        <w:trPr>
          <w:trHeight w:val="1020"/>
        </w:trPr>
        <w:tc>
          <w:tcPr>
            <w:tcW w:w="9915" w:type="dxa"/>
            <w:hideMark/>
          </w:tcPr>
          <w:p w14:paraId="2BB7AFB6" w14:textId="77777777" w:rsidR="00C42EFE" w:rsidRDefault="00C42EFE" w:rsidP="00247E5B">
            <w:pPr>
              <w:ind w:left="-14"/>
              <w:rPr>
                <w:rFonts w:cstheme="minorHAnsi"/>
                <w:lang w:val="en-GB"/>
              </w:rPr>
            </w:pPr>
            <w:r>
              <w:rPr>
                <w:rFonts w:cstheme="minorHAnsi"/>
                <w:lang w:val="en-GB"/>
              </w:rPr>
              <w:t>This working group will be created with the main aim to align on recent changes to Syncope guidelines focusing on how to translate them globally to our Emergency Departments ,being the following initial areas to work on within this newly created entity :</w:t>
            </w:r>
          </w:p>
          <w:p w14:paraId="40DCAF6F" w14:textId="77777777" w:rsidR="00C42EFE" w:rsidRDefault="00C42EFE" w:rsidP="00247E5B">
            <w:pPr>
              <w:ind w:left="-14"/>
              <w:rPr>
                <w:rFonts w:cstheme="minorHAnsi"/>
                <w:sz w:val="22"/>
                <w:szCs w:val="22"/>
                <w:u w:val="single"/>
                <w:lang w:val="en-GB"/>
              </w:rPr>
            </w:pPr>
          </w:p>
          <w:p w14:paraId="6D4318C0" w14:textId="77777777" w:rsidR="00C42EFE" w:rsidRDefault="00C42EFE" w:rsidP="00C42EFE">
            <w:pPr>
              <w:numPr>
                <w:ilvl w:val="0"/>
                <w:numId w:val="7"/>
              </w:numPr>
              <w:rPr>
                <w:rFonts w:cstheme="minorHAnsi"/>
                <w:lang w:val="en-GB"/>
              </w:rPr>
            </w:pPr>
            <w:r>
              <w:rPr>
                <w:rFonts w:cstheme="minorHAnsi"/>
                <w:lang w:val="en-GB"/>
              </w:rPr>
              <w:t xml:space="preserve">Gather insights on the </w:t>
            </w:r>
            <w:r>
              <w:rPr>
                <w:rFonts w:cstheme="minorHAnsi"/>
                <w:b/>
                <w:bCs/>
                <w:lang w:val="en-GB"/>
              </w:rPr>
              <w:t xml:space="preserve">challenge of syncope diagnosis </w:t>
            </w:r>
            <w:r>
              <w:rPr>
                <w:rFonts w:cstheme="minorHAnsi"/>
                <w:lang w:val="en-GB"/>
              </w:rPr>
              <w:t>across emergency departments</w:t>
            </w:r>
          </w:p>
          <w:p w14:paraId="42197F60" w14:textId="77777777" w:rsidR="00C42EFE" w:rsidRDefault="00C42EFE" w:rsidP="00247E5B">
            <w:pPr>
              <w:ind w:left="720"/>
              <w:rPr>
                <w:rFonts w:cstheme="minorHAnsi"/>
                <w:lang w:val="en-GB"/>
              </w:rPr>
            </w:pPr>
            <w:r>
              <w:rPr>
                <w:rFonts w:cstheme="minorHAnsi"/>
                <w:lang w:val="en-GB"/>
              </w:rPr>
              <w:t xml:space="preserve"> </w:t>
            </w:r>
          </w:p>
          <w:p w14:paraId="67386901" w14:textId="77777777" w:rsidR="00C42EFE" w:rsidRDefault="00C42EFE" w:rsidP="00C42EFE">
            <w:pPr>
              <w:numPr>
                <w:ilvl w:val="0"/>
                <w:numId w:val="7"/>
              </w:numPr>
              <w:rPr>
                <w:rFonts w:cstheme="minorHAnsi"/>
                <w:lang w:val="en-GB"/>
              </w:rPr>
            </w:pPr>
            <w:r>
              <w:rPr>
                <w:rFonts w:cstheme="minorHAnsi"/>
                <w:lang w:val="en-GB"/>
              </w:rPr>
              <w:t xml:space="preserve">Share recent </w:t>
            </w:r>
            <w:r>
              <w:rPr>
                <w:rFonts w:cstheme="minorHAnsi"/>
                <w:b/>
                <w:bCs/>
                <w:lang w:val="en-GB"/>
              </w:rPr>
              <w:t>2018 ESC Syncope Guidelines changes</w:t>
            </w:r>
            <w:r>
              <w:rPr>
                <w:rFonts w:cstheme="minorHAnsi"/>
                <w:lang w:val="en-GB"/>
              </w:rPr>
              <w:t xml:space="preserve"> (Focus: Risk assessment recommendations) and adapting them to Emergency Medicine effectively</w:t>
            </w:r>
          </w:p>
          <w:p w14:paraId="7A21311D" w14:textId="77777777" w:rsidR="00C42EFE" w:rsidRDefault="00C42EFE" w:rsidP="00247E5B">
            <w:pPr>
              <w:pStyle w:val="Prrafodelista"/>
              <w:rPr>
                <w:rFonts w:cstheme="minorHAnsi"/>
                <w:lang w:val="en-GB"/>
              </w:rPr>
            </w:pPr>
          </w:p>
          <w:p w14:paraId="666618FF" w14:textId="77777777" w:rsidR="00C42EFE" w:rsidRDefault="00C42EFE" w:rsidP="00247E5B">
            <w:pPr>
              <w:ind w:left="720"/>
              <w:rPr>
                <w:rFonts w:cstheme="minorHAnsi"/>
                <w:lang w:val="en-GB"/>
              </w:rPr>
            </w:pPr>
          </w:p>
          <w:p w14:paraId="75D9EB64" w14:textId="77777777" w:rsidR="00C42EFE" w:rsidRPr="00D424DE" w:rsidRDefault="00C42EFE" w:rsidP="00C42EFE">
            <w:pPr>
              <w:numPr>
                <w:ilvl w:val="0"/>
                <w:numId w:val="7"/>
              </w:numPr>
              <w:rPr>
                <w:rFonts w:cstheme="minorHAnsi"/>
                <w:color w:val="000000" w:themeColor="text1"/>
                <w:sz w:val="22"/>
                <w:szCs w:val="22"/>
                <w:lang w:val="en-GB"/>
              </w:rPr>
            </w:pPr>
            <w:r>
              <w:rPr>
                <w:rFonts w:cstheme="minorHAnsi"/>
                <w:color w:val="000000" w:themeColor="text1"/>
                <w:lang w:val="en-GB"/>
              </w:rPr>
              <w:t xml:space="preserve">Discuss how to </w:t>
            </w:r>
            <w:r>
              <w:rPr>
                <w:rFonts w:cstheme="minorHAnsi"/>
                <w:b/>
                <w:bCs/>
                <w:color w:val="000000" w:themeColor="text1"/>
                <w:lang w:val="en-GB"/>
              </w:rPr>
              <w:t>best implement syncope patient risk assessment</w:t>
            </w:r>
            <w:r>
              <w:rPr>
                <w:rFonts w:cstheme="minorHAnsi"/>
                <w:color w:val="000000" w:themeColor="text1"/>
                <w:lang w:val="en-GB"/>
              </w:rPr>
              <w:t xml:space="preserve"> to expedite diagnosis in </w:t>
            </w:r>
          </w:p>
          <w:p w14:paraId="442845BA" w14:textId="77777777" w:rsidR="00C42EFE" w:rsidRPr="00D424DE" w:rsidRDefault="00C42EFE" w:rsidP="00247E5B">
            <w:pPr>
              <w:ind w:left="720"/>
              <w:rPr>
                <w:rFonts w:cstheme="minorHAnsi"/>
                <w:color w:val="000000" w:themeColor="text1"/>
                <w:sz w:val="22"/>
                <w:szCs w:val="22"/>
                <w:lang w:val="en-GB"/>
              </w:rPr>
            </w:pPr>
            <w:r>
              <w:rPr>
                <w:rFonts w:cstheme="minorHAnsi"/>
                <w:color w:val="000000" w:themeColor="text1"/>
                <w:lang w:val="en-GB"/>
              </w:rPr>
              <w:t xml:space="preserve">our Emergency Departments </w:t>
            </w:r>
          </w:p>
          <w:p w14:paraId="5807C7B6" w14:textId="77777777" w:rsidR="00C42EFE" w:rsidRPr="008E0E97" w:rsidRDefault="00C42EFE" w:rsidP="00247E5B">
            <w:pPr>
              <w:rPr>
                <w:rFonts w:cstheme="minorHAnsi"/>
                <w:color w:val="000000" w:themeColor="text1"/>
                <w:sz w:val="22"/>
                <w:szCs w:val="22"/>
                <w:lang w:val="en-GB"/>
              </w:rPr>
            </w:pPr>
          </w:p>
          <w:p w14:paraId="3D857479" w14:textId="77777777" w:rsidR="00C42EFE" w:rsidRDefault="00C42EFE" w:rsidP="00247E5B">
            <w:pPr>
              <w:rPr>
                <w:rFonts w:cstheme="minorHAnsi"/>
                <w:color w:val="000000" w:themeColor="text1"/>
                <w:lang w:val="en-GB"/>
              </w:rPr>
            </w:pPr>
          </w:p>
          <w:p w14:paraId="43D21A40" w14:textId="77777777" w:rsidR="00C42EFE" w:rsidRDefault="00C42EFE" w:rsidP="00247E5B">
            <w:pPr>
              <w:rPr>
                <w:rFonts w:cstheme="minorHAnsi"/>
                <w:color w:val="000000" w:themeColor="text1"/>
                <w:lang w:val="en-GB"/>
              </w:rPr>
            </w:pPr>
          </w:p>
          <w:p w14:paraId="6E45F059" w14:textId="77777777" w:rsidR="00C42EFE" w:rsidRDefault="00C42EFE" w:rsidP="00247E5B">
            <w:pPr>
              <w:rPr>
                <w:rFonts w:cstheme="minorHAnsi"/>
                <w:color w:val="000000" w:themeColor="text1"/>
                <w:lang w:val="en-GB"/>
              </w:rPr>
            </w:pPr>
          </w:p>
          <w:p w14:paraId="0C228424" w14:textId="77777777" w:rsidR="00C42EFE" w:rsidRDefault="00C42EFE" w:rsidP="00247E5B">
            <w:pPr>
              <w:rPr>
                <w:rFonts w:cstheme="minorHAnsi"/>
                <w:color w:val="000000" w:themeColor="text1"/>
                <w:lang w:val="en-GB"/>
              </w:rPr>
            </w:pPr>
          </w:p>
          <w:p w14:paraId="23340BA8" w14:textId="77777777" w:rsidR="00C42EFE" w:rsidRDefault="00C42EFE" w:rsidP="00247E5B">
            <w:pPr>
              <w:rPr>
                <w:rFonts w:cstheme="minorHAnsi"/>
                <w:color w:val="000000" w:themeColor="text1"/>
                <w:sz w:val="22"/>
                <w:szCs w:val="22"/>
                <w:lang w:val="en-GB"/>
              </w:rPr>
            </w:pPr>
          </w:p>
        </w:tc>
      </w:tr>
    </w:tbl>
    <w:p w14:paraId="5F9C47AD" w14:textId="77777777" w:rsidR="00C42EFE" w:rsidRDefault="00C42EFE" w:rsidP="00C42EFE">
      <w:pPr>
        <w:rPr>
          <w:rFonts w:eastAsia="MS Mincho" w:cstheme="minorHAnsi"/>
          <w:b/>
          <w:iCs/>
          <w:noProof/>
          <w:color w:val="948A54" w:themeColor="background2" w:themeShade="80"/>
          <w:lang w:eastAsia="ja-JP"/>
        </w:rPr>
      </w:pPr>
      <w:r>
        <w:rPr>
          <w:rFonts w:eastAsia="MS Mincho" w:cstheme="minorHAnsi"/>
          <w:b/>
          <w:iCs/>
          <w:noProof/>
          <w:color w:val="948A54" w:themeColor="background2" w:themeShade="80"/>
          <w:lang w:eastAsia="ja-JP"/>
        </w:rPr>
        <w:lastRenderedPageBreak/>
        <w:t>Initial Proposed  Syncope Group Agenda</w:t>
      </w:r>
    </w:p>
    <w:p w14:paraId="0976A7F2" w14:textId="77777777" w:rsidR="00C42EFE" w:rsidRDefault="00C42EFE" w:rsidP="00C42EFE">
      <w:pPr>
        <w:rPr>
          <w:rFonts w:eastAsia="MS Mincho" w:cstheme="minorHAnsi"/>
          <w:b/>
          <w:iCs/>
          <w:noProof/>
          <w:color w:val="948A54" w:themeColor="background2" w:themeShade="80"/>
          <w:lang w:eastAsia="ja-JP"/>
        </w:rPr>
      </w:pPr>
    </w:p>
    <w:p w14:paraId="28159834" w14:textId="38AA6601" w:rsidR="00C42EFE" w:rsidRDefault="00C42EFE" w:rsidP="00503119">
      <w:pPr>
        <w:jc w:val="both"/>
        <w:rPr>
          <w:rFonts w:cstheme="minorHAnsi"/>
          <w:color w:val="000000" w:themeColor="text1"/>
          <w:lang w:val="en-GB"/>
        </w:rPr>
      </w:pPr>
      <w:r>
        <w:rPr>
          <w:rFonts w:cstheme="minorHAnsi"/>
          <w:color w:val="000000" w:themeColor="text1"/>
          <w:lang w:val="en-GB"/>
        </w:rPr>
        <w:t>The foundation of the group will take place at the next EuSEM Congress,</w:t>
      </w:r>
      <w:r w:rsidR="00503119">
        <w:rPr>
          <w:rFonts w:cstheme="minorHAnsi"/>
          <w:color w:val="000000" w:themeColor="text1"/>
          <w:lang w:val="en-GB"/>
        </w:rPr>
        <w:t xml:space="preserve"> </w:t>
      </w:r>
      <w:r>
        <w:rPr>
          <w:rFonts w:cstheme="minorHAnsi"/>
          <w:color w:val="000000" w:themeColor="text1"/>
          <w:lang w:val="en-GB"/>
        </w:rPr>
        <w:t>to be held in Glasgow the 10</w:t>
      </w:r>
      <w:r w:rsidRPr="002241A5">
        <w:rPr>
          <w:rFonts w:cstheme="minorHAnsi"/>
          <w:color w:val="000000" w:themeColor="text1"/>
          <w:vertAlign w:val="superscript"/>
          <w:lang w:val="en-GB"/>
        </w:rPr>
        <w:t>th</w:t>
      </w:r>
      <w:r>
        <w:rPr>
          <w:rFonts w:cstheme="minorHAnsi"/>
          <w:color w:val="000000" w:themeColor="text1"/>
          <w:lang w:val="en-GB"/>
        </w:rPr>
        <w:t xml:space="preserve"> of September at 1400 pm in Room M2 with the proposed agenda stated below</w:t>
      </w:r>
    </w:p>
    <w:p w14:paraId="5F7CB996" w14:textId="77777777" w:rsidR="00C42EFE" w:rsidRDefault="00C42EFE" w:rsidP="00C42EFE">
      <w:pPr>
        <w:rPr>
          <w:rFonts w:cstheme="minorHAnsi"/>
          <w:color w:val="000000" w:themeColor="text1"/>
          <w:lang w:val="en-GB"/>
        </w:rPr>
      </w:pPr>
    </w:p>
    <w:p w14:paraId="4EE8A042" w14:textId="77777777" w:rsidR="00C42EFE" w:rsidRPr="00C42EFE" w:rsidRDefault="00C42EFE" w:rsidP="00C42EFE">
      <w:pPr>
        <w:rPr>
          <w:rFonts w:eastAsia="MS Mincho" w:cstheme="minorHAnsi"/>
          <w:b/>
          <w:iCs/>
          <w:noProof/>
          <w:color w:val="948A54" w:themeColor="background2" w:themeShade="80"/>
          <w:lang w:val="en-GB" w:eastAsia="ja-JP"/>
        </w:rPr>
      </w:pPr>
    </w:p>
    <w:p w14:paraId="4D58EBFA" w14:textId="77777777" w:rsidR="00C42EFE" w:rsidRPr="00C42EFE" w:rsidRDefault="00C42EFE" w:rsidP="00C42EFE">
      <w:pPr>
        <w:rPr>
          <w:rFonts w:eastAsia="MS Mincho" w:cstheme="minorHAnsi"/>
          <w:b/>
          <w:iCs/>
          <w:noProof/>
          <w:color w:val="948A54" w:themeColor="background2" w:themeShade="80"/>
          <w:lang w:val="en-GB" w:eastAsia="ja-JP"/>
        </w:rPr>
      </w:pPr>
    </w:p>
    <w:p w14:paraId="6761B427" w14:textId="77777777" w:rsidR="00C42EFE" w:rsidRPr="00C42EFE" w:rsidRDefault="00C42EFE" w:rsidP="00C42EFE">
      <w:pPr>
        <w:rPr>
          <w:rFonts w:eastAsia="MS Mincho" w:cstheme="minorHAnsi"/>
          <w:b/>
          <w:iCs/>
          <w:noProof/>
          <w:color w:val="948A54" w:themeColor="background2" w:themeShade="80"/>
          <w:lang w:val="en-GB" w:eastAsia="ja-JP"/>
        </w:rPr>
      </w:pPr>
    </w:p>
    <w:tbl>
      <w:tblPr>
        <w:tblStyle w:val="Rastertabel41"/>
        <w:tblW w:w="9538" w:type="dxa"/>
        <w:tblLook w:val="04A0" w:firstRow="1" w:lastRow="0" w:firstColumn="1" w:lastColumn="0" w:noHBand="0" w:noVBand="1"/>
      </w:tblPr>
      <w:tblGrid>
        <w:gridCol w:w="5240"/>
        <w:gridCol w:w="2977"/>
        <w:gridCol w:w="1321"/>
      </w:tblGrid>
      <w:tr w:rsidR="00C42EFE" w14:paraId="041430D0" w14:textId="77777777" w:rsidTr="00247E5B">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5240" w:type="dxa"/>
            <w:hideMark/>
          </w:tcPr>
          <w:p w14:paraId="2A49304F" w14:textId="77777777" w:rsidR="00C42EFE" w:rsidRDefault="00C42EFE" w:rsidP="00247E5B">
            <w:pPr>
              <w:rPr>
                <w:rFonts w:cstheme="minorHAnsi"/>
                <w:bCs w:val="0"/>
              </w:rPr>
            </w:pPr>
            <w:r>
              <w:rPr>
                <w:rFonts w:cstheme="minorHAnsi"/>
                <w:bCs w:val="0"/>
              </w:rPr>
              <w:t>Topic</w:t>
            </w:r>
          </w:p>
        </w:tc>
        <w:tc>
          <w:tcPr>
            <w:tcW w:w="2977" w:type="dxa"/>
            <w:hideMark/>
          </w:tcPr>
          <w:p w14:paraId="54CF0F01" w14:textId="77777777" w:rsidR="00C42EFE" w:rsidRDefault="00C42EFE" w:rsidP="00247E5B">
            <w:pPr>
              <w:cnfStyle w:val="100000000000" w:firstRow="1" w:lastRow="0" w:firstColumn="0" w:lastColumn="0" w:oddVBand="0" w:evenVBand="0" w:oddHBand="0" w:evenHBand="0" w:firstRowFirstColumn="0" w:firstRowLastColumn="0" w:lastRowFirstColumn="0" w:lastRowLastColumn="0"/>
              <w:rPr>
                <w:rFonts w:cstheme="minorHAnsi"/>
                <w:bCs w:val="0"/>
              </w:rPr>
            </w:pPr>
            <w:r>
              <w:rPr>
                <w:rFonts w:cstheme="minorHAnsi"/>
                <w:bCs w:val="0"/>
              </w:rPr>
              <w:t>Presenter</w:t>
            </w:r>
          </w:p>
        </w:tc>
        <w:tc>
          <w:tcPr>
            <w:tcW w:w="1321" w:type="dxa"/>
            <w:hideMark/>
          </w:tcPr>
          <w:p w14:paraId="267F7E12" w14:textId="77777777" w:rsidR="00C42EFE" w:rsidRDefault="00C42EFE" w:rsidP="00247E5B">
            <w:pPr>
              <w:cnfStyle w:val="100000000000" w:firstRow="1" w:lastRow="0" w:firstColumn="0" w:lastColumn="0" w:oddVBand="0" w:evenVBand="0" w:oddHBand="0" w:evenHBand="0" w:firstRowFirstColumn="0" w:firstRowLastColumn="0" w:lastRowFirstColumn="0" w:lastRowLastColumn="0"/>
              <w:rPr>
                <w:rFonts w:cstheme="minorHAnsi"/>
                <w:bCs w:val="0"/>
                <w:i/>
                <w:iCs/>
              </w:rPr>
            </w:pPr>
            <w:r>
              <w:rPr>
                <w:rFonts w:cstheme="minorHAnsi"/>
                <w:bCs w:val="0"/>
                <w:i/>
                <w:iCs/>
              </w:rPr>
              <w:t>Time</w:t>
            </w:r>
          </w:p>
        </w:tc>
      </w:tr>
      <w:tr w:rsidR="00C42EFE" w14:paraId="1D37B195" w14:textId="77777777" w:rsidTr="00247E5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5A15EDA" w14:textId="77777777" w:rsidR="00C42EFE" w:rsidRDefault="00C42EFE" w:rsidP="00247E5B">
            <w:pPr>
              <w:rPr>
                <w:rFonts w:cstheme="minorHAnsi"/>
              </w:rPr>
            </w:pPr>
            <w:r>
              <w:rPr>
                <w:rFonts w:cstheme="minorHAnsi"/>
              </w:rPr>
              <w:t>Working Group Overview &amp; Introductions</w:t>
            </w:r>
          </w:p>
        </w:tc>
        <w:tc>
          <w:tcPr>
            <w:tcW w:w="297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AC08904" w14:textId="77777777" w:rsidR="00C42EFE" w:rsidRDefault="00C42EFE" w:rsidP="00247E5B">
            <w:pPr>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rPr>
              <w:t>Dr. Luis Garcia-Castrillo</w:t>
            </w:r>
          </w:p>
        </w:tc>
        <w:tc>
          <w:tcPr>
            <w:tcW w:w="132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75544A7" w14:textId="77777777" w:rsidR="00C42EFE" w:rsidRDefault="00C42EFE" w:rsidP="00247E5B">
            <w:pPr>
              <w:cnfStyle w:val="000000100000" w:firstRow="0" w:lastRow="0" w:firstColumn="0" w:lastColumn="0" w:oddVBand="0" w:evenVBand="0" w:oddHBand="1" w:evenHBand="0" w:firstRowFirstColumn="0" w:firstRowLastColumn="0" w:lastRowFirstColumn="0" w:lastRowLastColumn="0"/>
              <w:rPr>
                <w:rFonts w:cstheme="minorHAnsi"/>
                <w:bCs/>
                <w:i/>
                <w:iCs/>
              </w:rPr>
            </w:pPr>
            <w:r>
              <w:rPr>
                <w:rFonts w:cstheme="minorHAnsi"/>
                <w:bCs/>
                <w:i/>
                <w:iCs/>
              </w:rPr>
              <w:t>15 min.</w:t>
            </w:r>
          </w:p>
        </w:tc>
      </w:tr>
      <w:tr w:rsidR="00C42EFE" w14:paraId="4B66FC35" w14:textId="77777777" w:rsidTr="00247E5B">
        <w:trPr>
          <w:trHeight w:val="845"/>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CA45ECB" w14:textId="77777777" w:rsidR="00C42EFE" w:rsidRDefault="00C42EFE" w:rsidP="00247E5B">
            <w:pPr>
              <w:rPr>
                <w:rFonts w:cstheme="minorHAnsi"/>
                <w:color w:val="0085CA"/>
              </w:rPr>
            </w:pPr>
            <w:r>
              <w:rPr>
                <w:rFonts w:cstheme="minorHAnsi"/>
              </w:rPr>
              <w:t xml:space="preserve">Syncope Challenge Today: </w:t>
            </w:r>
            <w:r>
              <w:rPr>
                <w:rFonts w:cstheme="minorHAnsi"/>
                <w:b w:val="0"/>
                <w:bCs w:val="0"/>
              </w:rPr>
              <w:t>Need for Expedited Diagnosis of Syncope Patients</w:t>
            </w:r>
          </w:p>
          <w:p w14:paraId="48D57E64" w14:textId="77777777" w:rsidR="00C42EFE" w:rsidRDefault="00C42EFE" w:rsidP="00247E5B">
            <w:pPr>
              <w:rPr>
                <w:rFonts w:cstheme="minorHAnsi"/>
                <w:bCs w:val="0"/>
                <w:color w:val="0085CA"/>
              </w:rPr>
            </w:pPr>
          </w:p>
        </w:tc>
        <w:tc>
          <w:tcPr>
            <w:tcW w:w="297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15EAADA" w14:textId="77777777" w:rsidR="00C42EFE" w:rsidRDefault="00C42EFE" w:rsidP="00247E5B">
            <w:pP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Dr. Francisco Moya</w:t>
            </w:r>
          </w:p>
        </w:tc>
        <w:tc>
          <w:tcPr>
            <w:tcW w:w="132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7CD55F1" w14:textId="77777777" w:rsidR="00C42EFE" w:rsidRDefault="00C42EFE" w:rsidP="00247E5B">
            <w:pPr>
              <w:cnfStyle w:val="000000000000" w:firstRow="0" w:lastRow="0" w:firstColumn="0" w:lastColumn="0" w:oddVBand="0" w:evenVBand="0" w:oddHBand="0" w:evenHBand="0" w:firstRowFirstColumn="0" w:firstRowLastColumn="0" w:lastRowFirstColumn="0" w:lastRowLastColumn="0"/>
              <w:rPr>
                <w:rFonts w:cstheme="minorHAnsi"/>
                <w:bCs/>
                <w:i/>
                <w:iCs/>
              </w:rPr>
            </w:pPr>
            <w:r>
              <w:rPr>
                <w:rFonts w:cstheme="minorHAnsi"/>
                <w:bCs/>
                <w:i/>
                <w:iCs/>
              </w:rPr>
              <w:t>30 min.</w:t>
            </w:r>
          </w:p>
        </w:tc>
      </w:tr>
      <w:tr w:rsidR="00C42EFE" w14:paraId="236BAADB" w14:textId="77777777" w:rsidTr="00247E5B">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8E6482F" w14:textId="77777777" w:rsidR="00C42EFE" w:rsidRDefault="00C42EFE" w:rsidP="00247E5B">
            <w:pPr>
              <w:rPr>
                <w:rFonts w:cstheme="minorHAnsi"/>
                <w:b w:val="0"/>
                <w:bCs w:val="0"/>
                <w:sz w:val="24"/>
                <w:szCs w:val="24"/>
              </w:rPr>
            </w:pPr>
            <w:r>
              <w:rPr>
                <w:rFonts w:cstheme="minorHAnsi"/>
              </w:rPr>
              <w:t xml:space="preserve">Syncope Guidelines Evolution (2009 to 2018): </w:t>
            </w:r>
            <w:r>
              <w:rPr>
                <w:rFonts w:cstheme="minorHAnsi"/>
                <w:b w:val="0"/>
                <w:bCs w:val="0"/>
              </w:rPr>
              <w:t xml:space="preserve">Review of Risk Assessment Changes </w:t>
            </w:r>
          </w:p>
          <w:p w14:paraId="456BFF20" w14:textId="77777777" w:rsidR="00C42EFE" w:rsidRDefault="00C42EFE" w:rsidP="00247E5B">
            <w:pPr>
              <w:rPr>
                <w:rFonts w:cstheme="minorHAnsi"/>
                <w:bCs w:val="0"/>
                <w:color w:val="0085CA"/>
              </w:rPr>
            </w:pPr>
          </w:p>
        </w:tc>
        <w:tc>
          <w:tcPr>
            <w:tcW w:w="297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B275679" w14:textId="77777777" w:rsidR="00C42EFE" w:rsidRDefault="00C42EFE" w:rsidP="00247E5B">
            <w:pPr>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rPr>
              <w:t>Dr. Matt Reed</w:t>
            </w:r>
          </w:p>
          <w:p w14:paraId="0F2D56B9" w14:textId="77777777" w:rsidR="00C42EFE" w:rsidRDefault="00C42EFE" w:rsidP="00247E5B">
            <w:pPr>
              <w:cnfStyle w:val="000000100000" w:firstRow="0" w:lastRow="0" w:firstColumn="0" w:lastColumn="0" w:oddVBand="0" w:evenVBand="0" w:oddHBand="1" w:evenHBand="0" w:firstRowFirstColumn="0" w:firstRowLastColumn="0" w:lastRowFirstColumn="0" w:lastRowLastColumn="0"/>
              <w:rPr>
                <w:rFonts w:cstheme="minorHAnsi"/>
                <w:bCs/>
                <w:i/>
                <w:iCs/>
              </w:rPr>
            </w:pPr>
            <w:r>
              <w:rPr>
                <w:rFonts w:cstheme="minorHAnsi"/>
                <w:bCs/>
                <w:i/>
                <w:iCs/>
              </w:rPr>
              <w:t>ESC Syncope Guidelines Committee</w:t>
            </w:r>
          </w:p>
          <w:p w14:paraId="5964A6DC" w14:textId="77777777" w:rsidR="00C42EFE" w:rsidRDefault="00C42EFE" w:rsidP="00247E5B">
            <w:pPr>
              <w:cnfStyle w:val="000000100000" w:firstRow="0" w:lastRow="0" w:firstColumn="0" w:lastColumn="0" w:oddVBand="0" w:evenVBand="0" w:oddHBand="1" w:evenHBand="0" w:firstRowFirstColumn="0" w:firstRowLastColumn="0" w:lastRowFirstColumn="0" w:lastRowLastColumn="0"/>
              <w:rPr>
                <w:rFonts w:cstheme="minorHAnsi"/>
                <w:bCs/>
                <w:i/>
                <w:iCs/>
                <w:color w:val="0085CA"/>
              </w:rPr>
            </w:pPr>
          </w:p>
        </w:tc>
        <w:tc>
          <w:tcPr>
            <w:tcW w:w="132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56233D8" w14:textId="77777777" w:rsidR="00C42EFE" w:rsidRDefault="00C42EFE" w:rsidP="00247E5B">
            <w:pPr>
              <w:cnfStyle w:val="000000100000" w:firstRow="0" w:lastRow="0" w:firstColumn="0" w:lastColumn="0" w:oddVBand="0" w:evenVBand="0" w:oddHBand="1" w:evenHBand="0" w:firstRowFirstColumn="0" w:firstRowLastColumn="0" w:lastRowFirstColumn="0" w:lastRowLastColumn="0"/>
              <w:rPr>
                <w:rFonts w:cstheme="minorHAnsi"/>
                <w:bCs/>
                <w:i/>
                <w:iCs/>
              </w:rPr>
            </w:pPr>
            <w:r>
              <w:rPr>
                <w:rFonts w:cstheme="minorHAnsi"/>
                <w:bCs/>
                <w:i/>
                <w:iCs/>
              </w:rPr>
              <w:t>30 min.</w:t>
            </w:r>
          </w:p>
        </w:tc>
      </w:tr>
      <w:tr w:rsidR="00C42EFE" w14:paraId="369EAE4D" w14:textId="77777777" w:rsidTr="00247E5B">
        <w:trPr>
          <w:trHeight w:val="1358"/>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4864EAD" w14:textId="77777777" w:rsidR="00C42EFE" w:rsidRDefault="00C42EFE" w:rsidP="00247E5B">
            <w:pPr>
              <w:rPr>
                <w:rFonts w:cstheme="minorHAnsi"/>
              </w:rPr>
            </w:pPr>
            <w:r>
              <w:rPr>
                <w:rFonts w:cstheme="minorHAnsi"/>
              </w:rPr>
              <w:t>Discussion</w:t>
            </w:r>
          </w:p>
          <w:p w14:paraId="5F8528C0" w14:textId="77777777" w:rsidR="00C42EFE" w:rsidRDefault="00C42EFE" w:rsidP="00C42EFE">
            <w:pPr>
              <w:pStyle w:val="Prrafodelista"/>
              <w:numPr>
                <w:ilvl w:val="0"/>
                <w:numId w:val="8"/>
              </w:numPr>
              <w:rPr>
                <w:rFonts w:cstheme="minorHAnsi"/>
                <w:b w:val="0"/>
                <w:sz w:val="20"/>
                <w:szCs w:val="20"/>
              </w:rPr>
            </w:pPr>
            <w:r>
              <w:rPr>
                <w:rFonts w:cstheme="minorHAnsi"/>
                <w:b w:val="0"/>
                <w:sz w:val="20"/>
                <w:szCs w:val="20"/>
              </w:rPr>
              <w:t>Tools needed to implement expedited risk assessment</w:t>
            </w:r>
          </w:p>
          <w:p w14:paraId="127928CA" w14:textId="77777777" w:rsidR="00C42EFE" w:rsidRDefault="00C42EFE" w:rsidP="00C42EFE">
            <w:pPr>
              <w:pStyle w:val="Prrafodelista"/>
              <w:numPr>
                <w:ilvl w:val="0"/>
                <w:numId w:val="8"/>
              </w:numPr>
              <w:rPr>
                <w:rFonts w:cstheme="minorHAnsi"/>
                <w:b w:val="0"/>
                <w:sz w:val="20"/>
                <w:szCs w:val="20"/>
              </w:rPr>
            </w:pPr>
            <w:r>
              <w:rPr>
                <w:rFonts w:cstheme="minorHAnsi"/>
                <w:b w:val="0"/>
                <w:sz w:val="20"/>
                <w:szCs w:val="20"/>
              </w:rPr>
              <w:t>Sharing of best practices for simplifying syncope diagnosis across emergency departments</w:t>
            </w:r>
          </w:p>
          <w:p w14:paraId="4D1E9B75" w14:textId="77777777" w:rsidR="00C42EFE" w:rsidRDefault="00C42EFE" w:rsidP="00C42EFE">
            <w:pPr>
              <w:pStyle w:val="Prrafodelista"/>
              <w:numPr>
                <w:ilvl w:val="0"/>
                <w:numId w:val="8"/>
              </w:numPr>
              <w:rPr>
                <w:rFonts w:cstheme="minorHAnsi"/>
                <w:b w:val="0"/>
              </w:rPr>
            </w:pPr>
            <w:r>
              <w:rPr>
                <w:rFonts w:cstheme="minorHAnsi"/>
                <w:b w:val="0"/>
                <w:sz w:val="20"/>
                <w:szCs w:val="20"/>
              </w:rPr>
              <w:t xml:space="preserve">Additional research needed to guide risk assessment </w:t>
            </w:r>
          </w:p>
        </w:tc>
        <w:tc>
          <w:tcPr>
            <w:tcW w:w="297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A3EBBAF" w14:textId="77777777" w:rsidR="00C42EFE" w:rsidRDefault="00C42EFE" w:rsidP="00247E5B">
            <w:pPr>
              <w:cnfStyle w:val="000000000000" w:firstRow="0" w:lastRow="0" w:firstColumn="0" w:lastColumn="0" w:oddVBand="0" w:evenVBand="0" w:oddHBand="0" w:evenHBand="0" w:firstRowFirstColumn="0" w:firstRowLastColumn="0" w:lastRowFirstColumn="0" w:lastRowLastColumn="0"/>
              <w:rPr>
                <w:rFonts w:cstheme="minorHAnsi"/>
                <w:bCs/>
                <w:lang w:val="it-IT"/>
              </w:rPr>
            </w:pPr>
            <w:r>
              <w:rPr>
                <w:rFonts w:cstheme="minorHAnsi"/>
                <w:bCs/>
                <w:lang w:val="it-IT"/>
              </w:rPr>
              <w:t xml:space="preserve">Moderator: </w:t>
            </w:r>
          </w:p>
          <w:p w14:paraId="43B2FCCB" w14:textId="77777777" w:rsidR="00C42EFE" w:rsidRDefault="00C42EFE" w:rsidP="00247E5B">
            <w:pPr>
              <w:cnfStyle w:val="000000000000" w:firstRow="0" w:lastRow="0" w:firstColumn="0" w:lastColumn="0" w:oddVBand="0" w:evenVBand="0" w:oddHBand="0" w:evenHBand="0" w:firstRowFirstColumn="0" w:firstRowLastColumn="0" w:lastRowFirstColumn="0" w:lastRowLastColumn="0"/>
              <w:rPr>
                <w:rFonts w:cstheme="minorHAnsi"/>
                <w:bCs/>
                <w:color w:val="0085CA"/>
                <w:lang w:val="it-IT"/>
              </w:rPr>
            </w:pPr>
            <w:r>
              <w:rPr>
                <w:rFonts w:cstheme="minorHAnsi"/>
                <w:bCs/>
                <w:lang w:val="it-IT"/>
              </w:rPr>
              <w:t>Kristi Larson, Medtronic</w:t>
            </w:r>
            <w:r>
              <w:rPr>
                <w:rFonts w:cstheme="minorHAnsi"/>
                <w:bCs/>
                <w:i/>
                <w:iCs/>
                <w:lang w:val="it-IT"/>
              </w:rPr>
              <w:t xml:space="preserve"> </w:t>
            </w:r>
          </w:p>
        </w:tc>
        <w:tc>
          <w:tcPr>
            <w:tcW w:w="132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498D7E1" w14:textId="77777777" w:rsidR="00C42EFE" w:rsidRDefault="00C42EFE" w:rsidP="00247E5B">
            <w:pPr>
              <w:cnfStyle w:val="000000000000" w:firstRow="0" w:lastRow="0" w:firstColumn="0" w:lastColumn="0" w:oddVBand="0" w:evenVBand="0" w:oddHBand="0" w:evenHBand="0" w:firstRowFirstColumn="0" w:firstRowLastColumn="0" w:lastRowFirstColumn="0" w:lastRowLastColumn="0"/>
              <w:rPr>
                <w:rFonts w:cstheme="minorHAnsi"/>
                <w:bCs/>
                <w:i/>
                <w:iCs/>
                <w:lang w:val="it-IT"/>
              </w:rPr>
            </w:pPr>
            <w:r>
              <w:rPr>
                <w:rFonts w:cstheme="minorHAnsi"/>
                <w:bCs/>
                <w:i/>
                <w:iCs/>
                <w:lang w:val="it-IT"/>
              </w:rPr>
              <w:t>1 hour</w:t>
            </w:r>
          </w:p>
        </w:tc>
        <w:bookmarkStart w:id="0" w:name="_GoBack"/>
        <w:bookmarkEnd w:id="0"/>
      </w:tr>
    </w:tbl>
    <w:p w14:paraId="00919878" w14:textId="77777777" w:rsidR="00C42EFE" w:rsidRDefault="00C42EFE" w:rsidP="00C42EFE">
      <w:pPr>
        <w:rPr>
          <w:rFonts w:eastAsia="MS Mincho" w:cstheme="minorHAnsi"/>
          <w:b/>
          <w:iCs/>
          <w:noProof/>
          <w:color w:val="0085CA"/>
          <w:lang w:val="it-IT" w:eastAsia="ja-JP"/>
        </w:rPr>
      </w:pPr>
    </w:p>
    <w:p w14:paraId="6C92D48F" w14:textId="77777777" w:rsidR="00C42EFE" w:rsidRDefault="00C42EFE" w:rsidP="00C42EFE">
      <w:pPr>
        <w:rPr>
          <w:rFonts w:cstheme="minorHAnsi"/>
          <w:color w:val="000000" w:themeColor="text1"/>
          <w:lang w:val="en-GB"/>
        </w:rPr>
      </w:pPr>
      <w:r>
        <w:rPr>
          <w:rFonts w:cstheme="minorHAnsi"/>
          <w:color w:val="000000" w:themeColor="text1"/>
          <w:lang w:val="en-GB"/>
        </w:rPr>
        <w:t xml:space="preserve">The </w:t>
      </w:r>
      <w:proofErr w:type="gramStart"/>
      <w:r>
        <w:rPr>
          <w:rFonts w:cstheme="minorHAnsi"/>
          <w:color w:val="000000" w:themeColor="text1"/>
          <w:lang w:val="en-GB"/>
        </w:rPr>
        <w:t>future  intention</w:t>
      </w:r>
      <w:proofErr w:type="gramEnd"/>
      <w:r>
        <w:rPr>
          <w:rFonts w:cstheme="minorHAnsi"/>
          <w:color w:val="000000" w:themeColor="text1"/>
          <w:lang w:val="en-GB"/>
        </w:rPr>
        <w:t xml:space="preserve"> is for the group to lead all the aspects of Syncope Care across Emergency Medicine within the EuSEM scope</w:t>
      </w:r>
    </w:p>
    <w:p w14:paraId="57F16F28" w14:textId="77777777" w:rsidR="00C42EFE" w:rsidRDefault="00C42EFE" w:rsidP="00C42EFE">
      <w:pPr>
        <w:rPr>
          <w:rFonts w:cstheme="minorHAnsi"/>
          <w:color w:val="000000" w:themeColor="text1"/>
          <w:lang w:val="en-GB"/>
        </w:rPr>
      </w:pPr>
    </w:p>
    <w:p w14:paraId="644224A0" w14:textId="77777777" w:rsidR="00C42EFE" w:rsidRDefault="00C42EFE" w:rsidP="00C42EFE">
      <w:pPr>
        <w:rPr>
          <w:rFonts w:cstheme="minorHAnsi"/>
          <w:color w:val="000000" w:themeColor="text1"/>
          <w:lang w:val="en-GB"/>
        </w:rPr>
      </w:pPr>
    </w:p>
    <w:p w14:paraId="5883F8D2" w14:textId="77777777" w:rsidR="00C42EFE" w:rsidRDefault="00C42EFE" w:rsidP="00C42EFE">
      <w:pPr>
        <w:rPr>
          <w:rFonts w:eastAsia="MS Mincho" w:cstheme="minorHAnsi"/>
          <w:b/>
          <w:iCs/>
          <w:noProof/>
          <w:color w:val="948A54" w:themeColor="background2" w:themeShade="80"/>
          <w:lang w:eastAsia="ja-JP"/>
        </w:rPr>
      </w:pPr>
      <w:r>
        <w:rPr>
          <w:rFonts w:eastAsia="MS Mincho" w:cstheme="minorHAnsi"/>
          <w:b/>
          <w:iCs/>
          <w:noProof/>
          <w:color w:val="948A54" w:themeColor="background2" w:themeShade="80"/>
          <w:lang w:eastAsia="ja-JP"/>
        </w:rPr>
        <w:t xml:space="preserve">Proposed Program Directors </w:t>
      </w:r>
    </w:p>
    <w:p w14:paraId="59ED834D" w14:textId="77777777" w:rsidR="00C42EFE" w:rsidRDefault="00C42EFE" w:rsidP="00C42EFE">
      <w:pPr>
        <w:rPr>
          <w:rFonts w:eastAsia="MS Mincho" w:cstheme="minorHAnsi"/>
          <w:b/>
          <w:iCs/>
          <w:noProof/>
          <w:color w:val="948A54" w:themeColor="background2" w:themeShade="80"/>
          <w:lang w:eastAsia="ja-JP"/>
        </w:rPr>
      </w:pPr>
      <w:r>
        <w:rPr>
          <w:rFonts w:eastAsia="MS Mincho" w:cstheme="minorHAnsi"/>
          <w:b/>
          <w:iCs/>
          <w:noProof/>
          <w:color w:val="948A54" w:themeColor="background2" w:themeShade="80"/>
          <w:lang w:eastAsia="ja-JP"/>
        </w:rPr>
        <w:tab/>
      </w:r>
      <w:r>
        <w:rPr>
          <w:rFonts w:eastAsia="MS Mincho" w:cstheme="minorHAnsi"/>
          <w:b/>
          <w:iCs/>
          <w:noProof/>
          <w:color w:val="948A54" w:themeColor="background2" w:themeShade="80"/>
          <w:lang w:eastAsia="ja-JP"/>
        </w:rPr>
        <w:tab/>
      </w:r>
      <w:r>
        <w:rPr>
          <w:rFonts w:eastAsia="MS Mincho" w:cstheme="minorHAnsi"/>
          <w:b/>
          <w:iCs/>
          <w:noProof/>
          <w:color w:val="948A54" w:themeColor="background2" w:themeShade="80"/>
          <w:lang w:eastAsia="ja-JP"/>
        </w:rPr>
        <w:tab/>
      </w:r>
    </w:p>
    <w:tbl>
      <w:tblPr>
        <w:tblStyle w:val="Tablaconcuadrcula"/>
        <w:tblW w:w="9022"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2"/>
      </w:tblGrid>
      <w:tr w:rsidR="00C42EFE" w:rsidRPr="00627161" w14:paraId="4A83712B" w14:textId="77777777" w:rsidTr="00247E5B">
        <w:trPr>
          <w:trHeight w:val="369"/>
        </w:trPr>
        <w:tc>
          <w:tcPr>
            <w:tcW w:w="9022" w:type="dxa"/>
          </w:tcPr>
          <w:p w14:paraId="07D31A36" w14:textId="77777777" w:rsidR="00C42EFE" w:rsidRDefault="00C42EFE" w:rsidP="00247E5B">
            <w:pPr>
              <w:ind w:left="-14"/>
              <w:rPr>
                <w:rFonts w:cstheme="minorHAnsi"/>
                <w:bCs/>
                <w:sz w:val="22"/>
                <w:szCs w:val="22"/>
                <w:lang w:val="es-ES"/>
              </w:rPr>
            </w:pPr>
            <w:r>
              <w:rPr>
                <w:rFonts w:cstheme="minorHAnsi"/>
                <w:b/>
                <w:lang w:val="es-ES"/>
              </w:rPr>
              <w:t>Dr. Luis Garcia-Castrillo</w:t>
            </w:r>
            <w:r>
              <w:rPr>
                <w:rFonts w:cstheme="minorHAnsi"/>
                <w:bCs/>
                <w:lang w:val="es-ES"/>
              </w:rPr>
              <w:t xml:space="preserve"> (Emergency Department Director, Hospital Universitario Marques Valdecilla, Cantabria, Spain)</w:t>
            </w:r>
          </w:p>
          <w:p w14:paraId="48A1390C" w14:textId="18BE65E2" w:rsidR="00C42EFE" w:rsidRPr="00C42EFE" w:rsidRDefault="00C42EFE" w:rsidP="00247E5B">
            <w:pPr>
              <w:rPr>
                <w:rFonts w:cstheme="minorHAnsi"/>
                <w:bCs/>
                <w:lang w:val="en-GB"/>
              </w:rPr>
            </w:pPr>
            <w:proofErr w:type="spellStart"/>
            <w:r w:rsidRPr="00C42EFE">
              <w:rPr>
                <w:rFonts w:cstheme="minorHAnsi"/>
                <w:b/>
                <w:lang w:val="en-GB"/>
              </w:rPr>
              <w:t>Dr.</w:t>
            </w:r>
            <w:proofErr w:type="spellEnd"/>
            <w:r w:rsidRPr="00C42EFE">
              <w:rPr>
                <w:rFonts w:cstheme="minorHAnsi"/>
                <w:b/>
                <w:lang w:val="en-GB"/>
              </w:rPr>
              <w:t xml:space="preserve"> Francisco </w:t>
            </w:r>
            <w:proofErr w:type="spellStart"/>
            <w:r w:rsidRPr="00C42EFE">
              <w:rPr>
                <w:rFonts w:cstheme="minorHAnsi"/>
                <w:b/>
                <w:lang w:val="en-GB"/>
              </w:rPr>
              <w:t>Moya</w:t>
            </w:r>
            <w:proofErr w:type="spellEnd"/>
            <w:r w:rsidRPr="00C42EFE">
              <w:rPr>
                <w:rFonts w:cstheme="minorHAnsi"/>
                <w:bCs/>
                <w:lang w:val="en-GB"/>
              </w:rPr>
              <w:t xml:space="preserve"> (</w:t>
            </w:r>
            <w:r w:rsidR="00EA46BA">
              <w:rPr>
                <w:rFonts w:cstheme="minorHAnsi"/>
                <w:bCs/>
                <w:lang w:val="en-GB"/>
              </w:rPr>
              <w:t xml:space="preserve"> Clinical </w:t>
            </w:r>
            <w:r w:rsidRPr="00C42EFE">
              <w:rPr>
                <w:rFonts w:cstheme="minorHAnsi"/>
                <w:bCs/>
                <w:lang w:val="en-GB"/>
              </w:rPr>
              <w:t xml:space="preserve">Director of Emergency Medicine, </w:t>
            </w:r>
            <w:proofErr w:type="spellStart"/>
            <w:r w:rsidRPr="00C42EFE">
              <w:rPr>
                <w:rFonts w:cstheme="minorHAnsi"/>
                <w:bCs/>
                <w:lang w:val="en-GB"/>
              </w:rPr>
              <w:t>Vithas</w:t>
            </w:r>
            <w:proofErr w:type="spellEnd"/>
            <w:r w:rsidRPr="00C42EFE">
              <w:rPr>
                <w:rFonts w:cstheme="minorHAnsi"/>
                <w:bCs/>
                <w:lang w:val="en-GB"/>
              </w:rPr>
              <w:t>-Xanit International Hospital, Malaga, Spain)</w:t>
            </w:r>
          </w:p>
          <w:p w14:paraId="6C165A5F" w14:textId="77777777" w:rsidR="00C42EFE" w:rsidRPr="00C42EFE" w:rsidRDefault="00C42EFE" w:rsidP="00247E5B">
            <w:pPr>
              <w:rPr>
                <w:rFonts w:cstheme="minorHAnsi"/>
                <w:bCs/>
                <w:lang w:val="en-GB"/>
              </w:rPr>
            </w:pPr>
            <w:proofErr w:type="spellStart"/>
            <w:r w:rsidRPr="00C42EFE">
              <w:rPr>
                <w:rFonts w:cstheme="minorHAnsi"/>
                <w:b/>
                <w:lang w:val="en-GB"/>
              </w:rPr>
              <w:t>Dr.</w:t>
            </w:r>
            <w:proofErr w:type="spellEnd"/>
            <w:r w:rsidRPr="00C42EFE">
              <w:rPr>
                <w:rFonts w:cstheme="minorHAnsi"/>
                <w:b/>
                <w:lang w:val="en-GB"/>
              </w:rPr>
              <w:t xml:space="preserve"> Matt Reed </w:t>
            </w:r>
            <w:r w:rsidRPr="00C42EFE">
              <w:rPr>
                <w:rFonts w:cstheme="minorHAnsi"/>
                <w:bCs/>
                <w:lang w:val="en-GB"/>
              </w:rPr>
              <w:t>(Consultant in Emergency Medicine, NHS Lothian, Edinburgh, Scotland)</w:t>
            </w:r>
          </w:p>
          <w:p w14:paraId="3095E69F" w14:textId="77777777" w:rsidR="00C42EFE" w:rsidRPr="00C42EFE" w:rsidRDefault="00C42EFE" w:rsidP="00247E5B">
            <w:pPr>
              <w:rPr>
                <w:rFonts w:cstheme="minorHAnsi"/>
                <w:bCs/>
                <w:lang w:val="en-GB"/>
              </w:rPr>
            </w:pPr>
          </w:p>
          <w:p w14:paraId="01BD4233" w14:textId="77777777" w:rsidR="00C42EFE" w:rsidRPr="00C42EFE" w:rsidRDefault="00C42EFE" w:rsidP="00247E5B">
            <w:pPr>
              <w:rPr>
                <w:rFonts w:cstheme="minorHAnsi"/>
                <w:bCs/>
                <w:lang w:val="en-GB"/>
              </w:rPr>
            </w:pPr>
          </w:p>
          <w:p w14:paraId="54A1493C" w14:textId="77777777" w:rsidR="00C42EFE" w:rsidRPr="00C42EFE" w:rsidRDefault="00C42EFE" w:rsidP="00247E5B">
            <w:pPr>
              <w:ind w:left="-14"/>
              <w:rPr>
                <w:rFonts w:cstheme="minorHAnsi"/>
                <w:bCs/>
                <w:sz w:val="22"/>
                <w:szCs w:val="22"/>
                <w:lang w:val="en-GB"/>
              </w:rPr>
            </w:pPr>
          </w:p>
        </w:tc>
      </w:tr>
    </w:tbl>
    <w:p w14:paraId="2F995E75" w14:textId="77777777" w:rsidR="00C42EFE" w:rsidRDefault="00C42EFE" w:rsidP="00C42EFE">
      <w:pPr>
        <w:rPr>
          <w:rFonts w:ascii="Arial" w:hAnsi="Arial" w:cs="Arial"/>
          <w:lang w:val="en-GB"/>
        </w:rPr>
      </w:pPr>
    </w:p>
    <w:sectPr w:rsidR="00C42EFE" w:rsidSect="007A2B5C">
      <w:footerReference w:type="even" r:id="rId13"/>
      <w:footerReference w:type="default" r:id="rId14"/>
      <w:pgSz w:w="11900" w:h="16840"/>
      <w:pgMar w:top="426"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851F1" w14:textId="77777777" w:rsidR="004B3741" w:rsidRDefault="004B3741" w:rsidP="006D55BB">
      <w:r>
        <w:separator/>
      </w:r>
    </w:p>
  </w:endnote>
  <w:endnote w:type="continuationSeparator" w:id="0">
    <w:p w14:paraId="2DC7CF1F" w14:textId="77777777" w:rsidR="004B3741" w:rsidRDefault="004B3741" w:rsidP="006D5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92FEF" w14:textId="77777777" w:rsidR="00F32AE9" w:rsidRDefault="00F32AE9" w:rsidP="006D55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0C0853E" w14:textId="77777777" w:rsidR="00F32AE9" w:rsidRDefault="00F32AE9" w:rsidP="006D55B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881AE" w14:textId="77777777" w:rsidR="00F32AE9" w:rsidRPr="00103B3C" w:rsidRDefault="00103B3C" w:rsidP="006D55BB">
    <w:pPr>
      <w:pStyle w:val="Piedepgina"/>
      <w:ind w:right="360"/>
      <w:rPr>
        <w:rStyle w:val="Nmerodepgina"/>
        <w:rFonts w:ascii="Century Gothic" w:hAnsi="Century Gothic"/>
        <w:b/>
        <w:sz w:val="22"/>
        <w:szCs w:val="22"/>
      </w:rPr>
    </w:pPr>
    <w:r w:rsidRPr="00103B3C">
      <w:rPr>
        <w:rStyle w:val="Nmerodepgina"/>
        <w:rFonts w:ascii="Century Gothic" w:hAnsi="Century Gothic"/>
        <w:b/>
        <w:sz w:val="22"/>
        <w:szCs w:val="22"/>
      </w:rPr>
      <w:t>EUSEM</w:t>
    </w:r>
  </w:p>
  <w:p w14:paraId="45C3D73D" w14:textId="77777777" w:rsidR="00103B3C" w:rsidRPr="00103B3C" w:rsidRDefault="00103B3C" w:rsidP="006D55BB">
    <w:pPr>
      <w:pStyle w:val="Piedepgina"/>
      <w:ind w:right="360"/>
      <w:rPr>
        <w:rStyle w:val="Nmerodepgina"/>
        <w:rFonts w:ascii="Century Gothic" w:hAnsi="Century Gothic"/>
        <w:sz w:val="22"/>
        <w:szCs w:val="22"/>
      </w:rPr>
    </w:pPr>
    <w:r w:rsidRPr="00103B3C">
      <w:rPr>
        <w:rStyle w:val="Nmerodepgina"/>
        <w:rFonts w:ascii="Century Gothic" w:hAnsi="Century Gothic"/>
        <w:sz w:val="22"/>
        <w:szCs w:val="22"/>
      </w:rPr>
      <w:t>Antwerpsesteenweg 124 B27</w:t>
    </w:r>
    <w:r w:rsidRPr="00103B3C">
      <w:rPr>
        <w:rStyle w:val="Nmerodepgina"/>
        <w:rFonts w:ascii="Century Gothic" w:hAnsi="Century Gothic"/>
        <w:sz w:val="22"/>
        <w:szCs w:val="22"/>
      </w:rPr>
      <w:tab/>
    </w:r>
    <w:r w:rsidRPr="00103B3C">
      <w:rPr>
        <w:rStyle w:val="Nmerodepgina"/>
        <w:rFonts w:ascii="Century Gothic" w:hAnsi="Century Gothic"/>
        <w:sz w:val="22"/>
        <w:szCs w:val="22"/>
      </w:rPr>
      <w:tab/>
      <w:t xml:space="preserve">E: </w:t>
    </w:r>
    <w:hyperlink r:id="rId1" w:history="1">
      <w:r w:rsidRPr="00103B3C">
        <w:rPr>
          <w:rStyle w:val="Hipervnculo"/>
          <w:rFonts w:ascii="Century Gothic" w:hAnsi="Century Gothic"/>
          <w:sz w:val="22"/>
          <w:szCs w:val="22"/>
        </w:rPr>
        <w:t>info@eusem.org</w:t>
      </w:r>
    </w:hyperlink>
    <w:r w:rsidRPr="00103B3C">
      <w:rPr>
        <w:rStyle w:val="Nmerodepgina"/>
        <w:rFonts w:ascii="Century Gothic" w:hAnsi="Century Gothic"/>
        <w:sz w:val="22"/>
        <w:szCs w:val="22"/>
      </w:rPr>
      <w:t xml:space="preserve"> </w:t>
    </w:r>
  </w:p>
  <w:p w14:paraId="05250FB6" w14:textId="77777777" w:rsidR="00103B3C" w:rsidRPr="00103B3C" w:rsidRDefault="00103B3C" w:rsidP="006D55BB">
    <w:pPr>
      <w:pStyle w:val="Piedepgina"/>
      <w:ind w:right="360"/>
      <w:rPr>
        <w:rStyle w:val="Nmerodepgina"/>
        <w:rFonts w:ascii="Century Gothic" w:hAnsi="Century Gothic"/>
        <w:sz w:val="22"/>
        <w:szCs w:val="22"/>
      </w:rPr>
    </w:pPr>
    <w:r w:rsidRPr="00103B3C">
      <w:rPr>
        <w:rStyle w:val="Nmerodepgina"/>
        <w:rFonts w:ascii="Century Gothic" w:hAnsi="Century Gothic"/>
        <w:sz w:val="22"/>
        <w:szCs w:val="22"/>
      </w:rPr>
      <w:t>B-2630 Aartselaar</w:t>
    </w:r>
    <w:r w:rsidRPr="00103B3C">
      <w:rPr>
        <w:rStyle w:val="Nmerodepgina"/>
        <w:rFonts w:ascii="Century Gothic" w:hAnsi="Century Gothic"/>
        <w:sz w:val="22"/>
        <w:szCs w:val="22"/>
      </w:rPr>
      <w:tab/>
    </w:r>
    <w:r w:rsidRPr="00103B3C">
      <w:rPr>
        <w:rStyle w:val="Nmerodepgina"/>
        <w:rFonts w:ascii="Century Gothic" w:hAnsi="Century Gothic"/>
        <w:sz w:val="22"/>
        <w:szCs w:val="22"/>
      </w:rPr>
      <w:tab/>
      <w:t>T: +32 3870 4616</w:t>
    </w:r>
  </w:p>
  <w:p w14:paraId="79D876B4" w14:textId="77777777" w:rsidR="00103B3C" w:rsidRPr="00103B3C" w:rsidRDefault="00103B3C" w:rsidP="006D55BB">
    <w:pPr>
      <w:pStyle w:val="Piedepgina"/>
      <w:ind w:right="360"/>
      <w:rPr>
        <w:rStyle w:val="Nmerodepgina"/>
        <w:rFonts w:ascii="Century Gothic" w:hAnsi="Century Gothic"/>
        <w:sz w:val="22"/>
        <w:szCs w:val="22"/>
      </w:rPr>
    </w:pPr>
    <w:r w:rsidRPr="00103B3C">
      <w:rPr>
        <w:rStyle w:val="Nmerodepgina"/>
        <w:rFonts w:ascii="Century Gothic" w:hAnsi="Century Gothic"/>
        <w:sz w:val="22"/>
        <w:szCs w:val="22"/>
      </w:rPr>
      <w:t>Belgium</w:t>
    </w:r>
    <w:r w:rsidRPr="00103B3C">
      <w:rPr>
        <w:rStyle w:val="Nmerodepgina"/>
        <w:rFonts w:ascii="Century Gothic" w:hAnsi="Century Gothic"/>
        <w:sz w:val="22"/>
        <w:szCs w:val="22"/>
      </w:rPr>
      <w:tab/>
    </w:r>
    <w:r w:rsidRPr="00103B3C">
      <w:rPr>
        <w:rStyle w:val="Nmerodepgina"/>
        <w:rFonts w:ascii="Century Gothic" w:hAnsi="Century Gothic"/>
        <w:sz w:val="22"/>
        <w:szCs w:val="22"/>
      </w:rPr>
      <w:tab/>
      <w:t xml:space="preserve">W: </w:t>
    </w:r>
    <w:hyperlink r:id="rId2" w:history="1">
      <w:r w:rsidRPr="00103B3C">
        <w:rPr>
          <w:rStyle w:val="Hipervnculo"/>
          <w:rFonts w:ascii="Century Gothic" w:hAnsi="Century Gothic"/>
          <w:sz w:val="22"/>
          <w:szCs w:val="22"/>
        </w:rPr>
        <w:t>www.eusem.org</w:t>
      </w:r>
    </w:hyperlink>
  </w:p>
  <w:p w14:paraId="004EE370" w14:textId="77777777" w:rsidR="00103B3C" w:rsidRDefault="00103B3C" w:rsidP="00103B3C">
    <w:pPr>
      <w:pStyle w:val="Piedepgina"/>
      <w:ind w:right="360"/>
      <w:jc w:val="center"/>
      <w:rPr>
        <w:rFonts w:ascii="Century Gothic" w:hAnsi="Century Gothic"/>
        <w:sz w:val="20"/>
        <w:szCs w:val="20"/>
      </w:rPr>
    </w:pPr>
    <w:r w:rsidRPr="00103B3C">
      <w:rPr>
        <w:rFonts w:ascii="Century Gothic" w:hAnsi="Century Gothic"/>
        <w:sz w:val="20"/>
        <w:szCs w:val="20"/>
      </w:rPr>
      <w:t>Company number: 0518.964.549</w:t>
    </w:r>
  </w:p>
  <w:p w14:paraId="6D77DF88" w14:textId="77777777" w:rsidR="00FD6671" w:rsidRPr="00FD6671" w:rsidRDefault="00FD6671" w:rsidP="00103B3C">
    <w:pPr>
      <w:pStyle w:val="Piedepgina"/>
      <w:ind w:right="360"/>
      <w:jc w:val="center"/>
      <w:rPr>
        <w:rFonts w:ascii="Century Gothic" w:hAnsi="Century Gothic"/>
        <w:sz w:val="12"/>
        <w:szCs w:val="20"/>
      </w:rPr>
    </w:pPr>
    <w:r w:rsidRPr="00FD6671">
      <w:rPr>
        <w:rFonts w:ascii="Century Gothic" w:hAnsi="Century Gothic"/>
        <w:sz w:val="12"/>
        <w:szCs w:val="20"/>
      </w:rPr>
      <w:t>Registered office: SEMU – Nijverheidsstraat 24 –</w:t>
    </w:r>
    <w:r w:rsidR="00A32F9F">
      <w:rPr>
        <w:rFonts w:ascii="Century Gothic" w:hAnsi="Century Gothic"/>
        <w:sz w:val="12"/>
        <w:szCs w:val="20"/>
      </w:rPr>
      <w:t xml:space="preserve"> B-1</w:t>
    </w:r>
    <w:r w:rsidRPr="00FD6671">
      <w:rPr>
        <w:rFonts w:ascii="Century Gothic" w:hAnsi="Century Gothic"/>
        <w:sz w:val="12"/>
        <w:szCs w:val="20"/>
      </w:rPr>
      <w:t>040 Brussel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95464" w14:textId="77777777" w:rsidR="004B3741" w:rsidRDefault="004B3741" w:rsidP="006D55BB">
      <w:r>
        <w:separator/>
      </w:r>
    </w:p>
  </w:footnote>
  <w:footnote w:type="continuationSeparator" w:id="0">
    <w:p w14:paraId="122B250F" w14:textId="77777777" w:rsidR="004B3741" w:rsidRDefault="004B3741" w:rsidP="006D55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4668C"/>
    <w:multiLevelType w:val="hybridMultilevel"/>
    <w:tmpl w:val="9062AC5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3E4C26D3"/>
    <w:multiLevelType w:val="hybridMultilevel"/>
    <w:tmpl w:val="AE92BDB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4A973A83"/>
    <w:multiLevelType w:val="hybridMultilevel"/>
    <w:tmpl w:val="FD1CCA9C"/>
    <w:lvl w:ilvl="0" w:tplc="DC763420">
      <w:start w:val="1"/>
      <w:numFmt w:val="bullet"/>
      <w:lvlText w:val=""/>
      <w:lvlJc w:val="left"/>
      <w:pPr>
        <w:ind w:left="360" w:hanging="360"/>
      </w:pPr>
      <w:rPr>
        <w:rFonts w:ascii="Wingdings" w:hAnsi="Wingdings" w:hint="default"/>
        <w:color w:val="auto"/>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553B7052"/>
    <w:multiLevelType w:val="hybridMultilevel"/>
    <w:tmpl w:val="874041CE"/>
    <w:lvl w:ilvl="0" w:tplc="46BCF62C">
      <w:numFmt w:val="bullet"/>
      <w:lvlText w:val="-"/>
      <w:lvlJc w:val="left"/>
      <w:pPr>
        <w:ind w:left="1080" w:hanging="360"/>
      </w:pPr>
      <w:rPr>
        <w:rFonts w:ascii="Cambria" w:eastAsiaTheme="minorEastAsia" w:hAnsi="Cambria"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nsid w:val="67382C44"/>
    <w:multiLevelType w:val="hybridMultilevel"/>
    <w:tmpl w:val="2FFAD55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693F761D"/>
    <w:multiLevelType w:val="hybridMultilevel"/>
    <w:tmpl w:val="85A22D7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73F66B4C"/>
    <w:multiLevelType w:val="hybridMultilevel"/>
    <w:tmpl w:val="994447FC"/>
    <w:lvl w:ilvl="0" w:tplc="1694AD58">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742B5415"/>
    <w:multiLevelType w:val="hybridMultilevel"/>
    <w:tmpl w:val="DE1C990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6"/>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97B"/>
    <w:rsid w:val="00024900"/>
    <w:rsid w:val="00103B3C"/>
    <w:rsid w:val="001412E4"/>
    <w:rsid w:val="00163877"/>
    <w:rsid w:val="001642CA"/>
    <w:rsid w:val="00213A87"/>
    <w:rsid w:val="00271770"/>
    <w:rsid w:val="00353073"/>
    <w:rsid w:val="003979E6"/>
    <w:rsid w:val="0048560A"/>
    <w:rsid w:val="004B3741"/>
    <w:rsid w:val="00503119"/>
    <w:rsid w:val="00566B1A"/>
    <w:rsid w:val="005951AD"/>
    <w:rsid w:val="00627161"/>
    <w:rsid w:val="00633B8B"/>
    <w:rsid w:val="00686A8A"/>
    <w:rsid w:val="006959C7"/>
    <w:rsid w:val="006D3DAC"/>
    <w:rsid w:val="006D55BB"/>
    <w:rsid w:val="006E1850"/>
    <w:rsid w:val="00725360"/>
    <w:rsid w:val="0073097B"/>
    <w:rsid w:val="00750502"/>
    <w:rsid w:val="00777D57"/>
    <w:rsid w:val="007A2B5C"/>
    <w:rsid w:val="008E6B8F"/>
    <w:rsid w:val="00990ADC"/>
    <w:rsid w:val="009A5CF2"/>
    <w:rsid w:val="009C08E5"/>
    <w:rsid w:val="00A309E9"/>
    <w:rsid w:val="00A32F9F"/>
    <w:rsid w:val="00A359FF"/>
    <w:rsid w:val="00A7530E"/>
    <w:rsid w:val="00AD13DF"/>
    <w:rsid w:val="00AD769D"/>
    <w:rsid w:val="00B61F84"/>
    <w:rsid w:val="00B70569"/>
    <w:rsid w:val="00B975FA"/>
    <w:rsid w:val="00BC235F"/>
    <w:rsid w:val="00BD01D3"/>
    <w:rsid w:val="00BD0FD4"/>
    <w:rsid w:val="00C42EFE"/>
    <w:rsid w:val="00C76F35"/>
    <w:rsid w:val="00CC1EB0"/>
    <w:rsid w:val="00D608DF"/>
    <w:rsid w:val="00DA16D8"/>
    <w:rsid w:val="00DA5CD1"/>
    <w:rsid w:val="00DD5A1D"/>
    <w:rsid w:val="00E87548"/>
    <w:rsid w:val="00E938B9"/>
    <w:rsid w:val="00EA46BA"/>
    <w:rsid w:val="00F32AE9"/>
    <w:rsid w:val="00F416ED"/>
    <w:rsid w:val="00FB4DA3"/>
    <w:rsid w:val="00FD4D3C"/>
    <w:rsid w:val="00FD667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2D6C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A2B5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A2B5C"/>
    <w:rPr>
      <w:rFonts w:ascii="Lucida Grande" w:hAnsi="Lucida Grande" w:cs="Lucida Grande"/>
      <w:sz w:val="18"/>
      <w:szCs w:val="18"/>
    </w:rPr>
  </w:style>
  <w:style w:type="table" w:styleId="Tablaconcuadrcula">
    <w:name w:val="Table Grid"/>
    <w:basedOn w:val="Tablanormal"/>
    <w:uiPriority w:val="59"/>
    <w:rsid w:val="007A2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normalCar">
    <w:name w:val="Sangría normal Car"/>
    <w:link w:val="Sangranormal"/>
    <w:locked/>
    <w:rsid w:val="007A2B5C"/>
    <w:rPr>
      <w:rFonts w:ascii="Arial" w:hAnsi="Arial" w:cs="Arial"/>
    </w:rPr>
  </w:style>
  <w:style w:type="paragraph" w:styleId="Sangranormal">
    <w:name w:val="Normal Indent"/>
    <w:basedOn w:val="Normal"/>
    <w:link w:val="SangranormalCar"/>
    <w:unhideWhenUsed/>
    <w:rsid w:val="007A2B5C"/>
    <w:pPr>
      <w:spacing w:line="280" w:lineRule="exact"/>
      <w:ind w:left="1134"/>
    </w:pPr>
    <w:rPr>
      <w:rFonts w:ascii="Arial" w:hAnsi="Arial" w:cs="Arial"/>
    </w:rPr>
  </w:style>
  <w:style w:type="paragraph" w:styleId="Piedepgina">
    <w:name w:val="footer"/>
    <w:basedOn w:val="Normal"/>
    <w:link w:val="PiedepginaCar"/>
    <w:uiPriority w:val="99"/>
    <w:unhideWhenUsed/>
    <w:rsid w:val="006D55BB"/>
    <w:pPr>
      <w:tabs>
        <w:tab w:val="center" w:pos="4536"/>
        <w:tab w:val="right" w:pos="9072"/>
      </w:tabs>
    </w:pPr>
  </w:style>
  <w:style w:type="character" w:customStyle="1" w:styleId="PiedepginaCar">
    <w:name w:val="Pie de página Car"/>
    <w:basedOn w:val="Fuentedeprrafopredeter"/>
    <w:link w:val="Piedepgina"/>
    <w:uiPriority w:val="99"/>
    <w:rsid w:val="006D55BB"/>
  </w:style>
  <w:style w:type="character" w:styleId="Nmerodepgina">
    <w:name w:val="page number"/>
    <w:basedOn w:val="Fuentedeprrafopredeter"/>
    <w:uiPriority w:val="99"/>
    <w:semiHidden/>
    <w:unhideWhenUsed/>
    <w:rsid w:val="006D55BB"/>
  </w:style>
  <w:style w:type="paragraph" w:styleId="Encabezado">
    <w:name w:val="header"/>
    <w:basedOn w:val="Normal"/>
    <w:link w:val="EncabezadoCar"/>
    <w:uiPriority w:val="99"/>
    <w:unhideWhenUsed/>
    <w:rsid w:val="00103B3C"/>
    <w:pPr>
      <w:tabs>
        <w:tab w:val="center" w:pos="4536"/>
        <w:tab w:val="right" w:pos="9072"/>
      </w:tabs>
    </w:pPr>
  </w:style>
  <w:style w:type="character" w:customStyle="1" w:styleId="EncabezadoCar">
    <w:name w:val="Encabezado Car"/>
    <w:basedOn w:val="Fuentedeprrafopredeter"/>
    <w:link w:val="Encabezado"/>
    <w:uiPriority w:val="99"/>
    <w:rsid w:val="00103B3C"/>
  </w:style>
  <w:style w:type="character" w:styleId="Hipervnculo">
    <w:name w:val="Hyperlink"/>
    <w:basedOn w:val="Fuentedeprrafopredeter"/>
    <w:uiPriority w:val="99"/>
    <w:unhideWhenUsed/>
    <w:rsid w:val="00103B3C"/>
    <w:rPr>
      <w:color w:val="0000FF" w:themeColor="hyperlink"/>
      <w:u w:val="single"/>
    </w:rPr>
  </w:style>
  <w:style w:type="character" w:customStyle="1" w:styleId="Mention">
    <w:name w:val="Mention"/>
    <w:basedOn w:val="Fuentedeprrafopredeter"/>
    <w:uiPriority w:val="99"/>
    <w:semiHidden/>
    <w:unhideWhenUsed/>
    <w:rsid w:val="0048560A"/>
    <w:rPr>
      <w:color w:val="2B579A"/>
      <w:shd w:val="clear" w:color="auto" w:fill="E6E6E6"/>
    </w:rPr>
  </w:style>
  <w:style w:type="paragraph" w:styleId="Prrafodelista">
    <w:name w:val="List Paragraph"/>
    <w:basedOn w:val="Normal"/>
    <w:uiPriority w:val="34"/>
    <w:qFormat/>
    <w:rsid w:val="00353073"/>
    <w:pPr>
      <w:ind w:left="720"/>
      <w:contextualSpacing/>
    </w:pPr>
  </w:style>
  <w:style w:type="table" w:customStyle="1" w:styleId="Rastertabel41">
    <w:name w:val="Rastertabel 41"/>
    <w:basedOn w:val="Tablanormal"/>
    <w:uiPriority w:val="49"/>
    <w:rsid w:val="00C42EFE"/>
    <w:rPr>
      <w:rFonts w:eastAsiaTheme="minorHAnsi"/>
      <w:sz w:val="22"/>
      <w:szCs w:val="22"/>
      <w:lang w:val="en-US" w:eastAsia="en-US" w:bidi="he-IL"/>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A2B5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A2B5C"/>
    <w:rPr>
      <w:rFonts w:ascii="Lucida Grande" w:hAnsi="Lucida Grande" w:cs="Lucida Grande"/>
      <w:sz w:val="18"/>
      <w:szCs w:val="18"/>
    </w:rPr>
  </w:style>
  <w:style w:type="table" w:styleId="Tablaconcuadrcula">
    <w:name w:val="Table Grid"/>
    <w:basedOn w:val="Tablanormal"/>
    <w:uiPriority w:val="59"/>
    <w:rsid w:val="007A2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normalCar">
    <w:name w:val="Sangría normal Car"/>
    <w:link w:val="Sangranormal"/>
    <w:locked/>
    <w:rsid w:val="007A2B5C"/>
    <w:rPr>
      <w:rFonts w:ascii="Arial" w:hAnsi="Arial" w:cs="Arial"/>
    </w:rPr>
  </w:style>
  <w:style w:type="paragraph" w:styleId="Sangranormal">
    <w:name w:val="Normal Indent"/>
    <w:basedOn w:val="Normal"/>
    <w:link w:val="SangranormalCar"/>
    <w:unhideWhenUsed/>
    <w:rsid w:val="007A2B5C"/>
    <w:pPr>
      <w:spacing w:line="280" w:lineRule="exact"/>
      <w:ind w:left="1134"/>
    </w:pPr>
    <w:rPr>
      <w:rFonts w:ascii="Arial" w:hAnsi="Arial" w:cs="Arial"/>
    </w:rPr>
  </w:style>
  <w:style w:type="paragraph" w:styleId="Piedepgina">
    <w:name w:val="footer"/>
    <w:basedOn w:val="Normal"/>
    <w:link w:val="PiedepginaCar"/>
    <w:uiPriority w:val="99"/>
    <w:unhideWhenUsed/>
    <w:rsid w:val="006D55BB"/>
    <w:pPr>
      <w:tabs>
        <w:tab w:val="center" w:pos="4536"/>
        <w:tab w:val="right" w:pos="9072"/>
      </w:tabs>
    </w:pPr>
  </w:style>
  <w:style w:type="character" w:customStyle="1" w:styleId="PiedepginaCar">
    <w:name w:val="Pie de página Car"/>
    <w:basedOn w:val="Fuentedeprrafopredeter"/>
    <w:link w:val="Piedepgina"/>
    <w:uiPriority w:val="99"/>
    <w:rsid w:val="006D55BB"/>
  </w:style>
  <w:style w:type="character" w:styleId="Nmerodepgina">
    <w:name w:val="page number"/>
    <w:basedOn w:val="Fuentedeprrafopredeter"/>
    <w:uiPriority w:val="99"/>
    <w:semiHidden/>
    <w:unhideWhenUsed/>
    <w:rsid w:val="006D55BB"/>
  </w:style>
  <w:style w:type="paragraph" w:styleId="Encabezado">
    <w:name w:val="header"/>
    <w:basedOn w:val="Normal"/>
    <w:link w:val="EncabezadoCar"/>
    <w:uiPriority w:val="99"/>
    <w:unhideWhenUsed/>
    <w:rsid w:val="00103B3C"/>
    <w:pPr>
      <w:tabs>
        <w:tab w:val="center" w:pos="4536"/>
        <w:tab w:val="right" w:pos="9072"/>
      </w:tabs>
    </w:pPr>
  </w:style>
  <w:style w:type="character" w:customStyle="1" w:styleId="EncabezadoCar">
    <w:name w:val="Encabezado Car"/>
    <w:basedOn w:val="Fuentedeprrafopredeter"/>
    <w:link w:val="Encabezado"/>
    <w:uiPriority w:val="99"/>
    <w:rsid w:val="00103B3C"/>
  </w:style>
  <w:style w:type="character" w:styleId="Hipervnculo">
    <w:name w:val="Hyperlink"/>
    <w:basedOn w:val="Fuentedeprrafopredeter"/>
    <w:uiPriority w:val="99"/>
    <w:unhideWhenUsed/>
    <w:rsid w:val="00103B3C"/>
    <w:rPr>
      <w:color w:val="0000FF" w:themeColor="hyperlink"/>
      <w:u w:val="single"/>
    </w:rPr>
  </w:style>
  <w:style w:type="character" w:customStyle="1" w:styleId="Mention">
    <w:name w:val="Mention"/>
    <w:basedOn w:val="Fuentedeprrafopredeter"/>
    <w:uiPriority w:val="99"/>
    <w:semiHidden/>
    <w:unhideWhenUsed/>
    <w:rsid w:val="0048560A"/>
    <w:rPr>
      <w:color w:val="2B579A"/>
      <w:shd w:val="clear" w:color="auto" w:fill="E6E6E6"/>
    </w:rPr>
  </w:style>
  <w:style w:type="paragraph" w:styleId="Prrafodelista">
    <w:name w:val="List Paragraph"/>
    <w:basedOn w:val="Normal"/>
    <w:uiPriority w:val="34"/>
    <w:qFormat/>
    <w:rsid w:val="00353073"/>
    <w:pPr>
      <w:ind w:left="720"/>
      <w:contextualSpacing/>
    </w:pPr>
  </w:style>
  <w:style w:type="table" w:customStyle="1" w:styleId="Rastertabel41">
    <w:name w:val="Rastertabel 41"/>
    <w:basedOn w:val="Tablanormal"/>
    <w:uiPriority w:val="49"/>
    <w:rsid w:val="00C42EFE"/>
    <w:rPr>
      <w:rFonts w:eastAsiaTheme="minorHAnsi"/>
      <w:sz w:val="22"/>
      <w:szCs w:val="22"/>
      <w:lang w:val="en-US" w:eastAsia="en-US" w:bidi="he-IL"/>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eusem.org" TargetMode="External"/><Relationship Id="rId1" Type="http://schemas.openxmlformats.org/officeDocument/2006/relationships/hyperlink" Target="mailto:info@eusem.org"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53BA6FA34D134CA4C69B09FEB631A1" ma:contentTypeVersion="8" ma:contentTypeDescription="Create a new document." ma:contentTypeScope="" ma:versionID="ebb58fa312d4ddacd00209ec389869e4">
  <xsd:schema xmlns:xsd="http://www.w3.org/2001/XMLSchema" xmlns:xs="http://www.w3.org/2001/XMLSchema" xmlns:p="http://schemas.microsoft.com/office/2006/metadata/properties" xmlns:ns2="a79f2e7b-43a9-4b89-b479-dee42cd28928" xmlns:ns3="7e7a2a2b-0f42-4f9d-9249-d4ad34a9f0df" targetNamespace="http://schemas.microsoft.com/office/2006/metadata/properties" ma:root="true" ma:fieldsID="736eb8320f195485e19a2c9024526ac1" ns2:_="" ns3:_="">
    <xsd:import namespace="a79f2e7b-43a9-4b89-b479-dee42cd28928"/>
    <xsd:import namespace="7e7a2a2b-0f42-4f9d-9249-d4ad34a9f0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f2e7b-43a9-4b89-b479-dee42cd28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7a2a2b-0f42-4f9d-9249-d4ad34a9f0d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9467EF-AE0B-41EC-9D0F-06FCA40E41A2}">
  <ds:schemaRefs>
    <ds:schemaRef ds:uri="http://schemas.microsoft.com/sharepoint/v3/contenttype/forms"/>
  </ds:schemaRefs>
</ds:datastoreItem>
</file>

<file path=customXml/itemProps2.xml><?xml version="1.0" encoding="utf-8"?>
<ds:datastoreItem xmlns:ds="http://schemas.openxmlformats.org/officeDocument/2006/customXml" ds:itemID="{94052D40-DC5C-4FF1-AC73-4A5049369AAD}"/>
</file>

<file path=customXml/itemProps3.xml><?xml version="1.0" encoding="utf-8"?>
<ds:datastoreItem xmlns:ds="http://schemas.openxmlformats.org/officeDocument/2006/customXml" ds:itemID="{18357298-1750-4981-A885-B9982E12DB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487</Words>
  <Characters>2683</Characters>
  <Application>Microsoft Office Word</Application>
  <DocSecurity>0</DocSecurity>
  <Lines>22</Lines>
  <Paragraphs>6</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medint-urg</cp:lastModifiedBy>
  <cp:revision>4</cp:revision>
  <dcterms:created xsi:type="dcterms:W3CDTF">2018-09-07T09:48:00Z</dcterms:created>
  <dcterms:modified xsi:type="dcterms:W3CDTF">2018-09-07T09:48:00Z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0x0101006D53BA6FA34D134CA4C69B09FEB631A1</vt:lpwstr>
  </property>
</Properties>
</file>